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9F3410" w14:textId="77777777" w:rsidR="009E031F" w:rsidRPr="009E031F" w:rsidRDefault="009E031F" w:rsidP="009E031F">
      <w:pPr>
        <w:pStyle w:val="berschrift3"/>
        <w:rPr>
          <w:lang w:val="en-US"/>
        </w:rPr>
      </w:pPr>
      <w:r w:rsidRPr="009E031F">
        <w:rPr>
          <w:lang w:val="en-US"/>
        </w:rPr>
        <w:t>PLANING MACHINES</w:t>
      </w:r>
    </w:p>
    <w:p w14:paraId="129D1E8F" w14:textId="77777777" w:rsidR="009E031F" w:rsidRPr="009E031F" w:rsidRDefault="009E031F" w:rsidP="009E031F">
      <w:pPr>
        <w:pStyle w:val="berschrift1"/>
        <w:rPr>
          <w:sz w:val="22"/>
          <w:lang w:val="en-US"/>
        </w:rPr>
      </w:pPr>
      <w:r w:rsidRPr="009E031F">
        <w:rPr>
          <w:lang w:val="en-US"/>
        </w:rPr>
        <w:t>Production of window scantlings in trade:</w:t>
      </w:r>
      <w:r w:rsidRPr="009E031F">
        <w:rPr>
          <w:lang w:val="en-US"/>
        </w:rPr>
        <w:br/>
        <w:t>Automat</w:t>
      </w:r>
      <w:bookmarkStart w:id="0" w:name="_GoBack"/>
      <w:bookmarkEnd w:id="0"/>
      <w:r w:rsidRPr="009E031F">
        <w:rPr>
          <w:lang w:val="en-US"/>
        </w:rPr>
        <w:t>ed and versatile</w:t>
      </w:r>
    </w:p>
    <w:p w14:paraId="30AA1823" w14:textId="77777777" w:rsidR="009E031F" w:rsidRPr="009E031F" w:rsidRDefault="009E031F" w:rsidP="009E031F">
      <w:pPr>
        <w:rPr>
          <w:iCs/>
          <w:lang w:val="en-US"/>
        </w:rPr>
      </w:pPr>
      <w:r w:rsidRPr="009E031F">
        <w:rPr>
          <w:lang w:val="en-US"/>
        </w:rPr>
        <w:t xml:space="preserve">At LIGNA, HOMAG will debut the MOULDTEQ M-300 planing machine in combination with a return line — for economical one-man operation in window production. </w:t>
      </w:r>
    </w:p>
    <w:p w14:paraId="086CB56F" w14:textId="77777777" w:rsidR="009E031F" w:rsidRPr="009E031F" w:rsidRDefault="009E031F" w:rsidP="009E031F">
      <w:pPr>
        <w:rPr>
          <w:iCs/>
          <w:lang w:val="en-US"/>
        </w:rPr>
      </w:pPr>
      <w:r w:rsidRPr="009E031F">
        <w:rPr>
          <w:lang w:val="en-US"/>
        </w:rPr>
        <w:t>The planing machine is fitted with six processing spindles, all of which are equipped with a separate drive unit. This means that the speed of each spindle can be adjusted individually. The spindles are fitted with the proLock clamping system and can therefore be changed quickly, making setup much faster and simpler.</w:t>
      </w:r>
    </w:p>
    <w:p w14:paraId="4D791813" w14:textId="77777777" w:rsidR="009E031F" w:rsidRPr="009E031F" w:rsidRDefault="009E031F" w:rsidP="009E031F">
      <w:pPr>
        <w:rPr>
          <w:iCs/>
          <w:lang w:val="en-US"/>
        </w:rPr>
      </w:pPr>
      <w:r w:rsidRPr="009E031F">
        <w:rPr>
          <w:lang w:val="en-US"/>
        </w:rPr>
        <w:t>Once processing has finished, the return line takes the workpieces, separates them on a driven roller conveyor, and transports them back to the operator. This is possible for parts with a length of up to 2.70 m.</w:t>
      </w:r>
    </w:p>
    <w:p w14:paraId="399D65F2" w14:textId="77777777" w:rsidR="009E031F" w:rsidRPr="009E031F" w:rsidRDefault="009E031F" w:rsidP="009E031F">
      <w:pPr>
        <w:rPr>
          <w:lang w:val="en-US"/>
        </w:rPr>
      </w:pPr>
      <w:r w:rsidRPr="009E031F">
        <w:rPr>
          <w:lang w:val="en-US"/>
        </w:rPr>
        <w:t>This offers several benefits to the operator: An improved material flow, a sleeker, more efficient production process, and better organization of personnel thanks to economical one-man operation that is considerably more ergonomic than conventional operation.</w:t>
      </w:r>
    </w:p>
    <w:p w14:paraId="665CD4F8" w14:textId="77777777" w:rsidR="009E031F" w:rsidRDefault="009E031F" w:rsidP="009E031F">
      <w:pPr>
        <w:pStyle w:val="KeinLeerraum"/>
        <w:rPr>
          <w:rFonts w:cs="Arial"/>
          <w:sz w:val="24"/>
          <w:szCs w:val="24"/>
        </w:rPr>
      </w:pPr>
      <w:r>
        <w:rPr>
          <w:rFonts w:cs="Arial"/>
          <w:noProof/>
          <w:sz w:val="24"/>
          <w:szCs w:val="24"/>
        </w:rPr>
        <w:drawing>
          <wp:inline distT="0" distB="0" distL="0" distR="0" wp14:anchorId="5E550E33" wp14:editId="000E94E5">
            <wp:extent cx="3143250" cy="1505656"/>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49114" cy="1508465"/>
                    </a:xfrm>
                    <a:prstGeom prst="rect">
                      <a:avLst/>
                    </a:prstGeom>
                  </pic:spPr>
                </pic:pic>
              </a:graphicData>
            </a:graphic>
          </wp:inline>
        </w:drawing>
      </w:r>
    </w:p>
    <w:p w14:paraId="1263290E" w14:textId="77777777" w:rsidR="009E031F" w:rsidRPr="009E031F" w:rsidRDefault="009E031F" w:rsidP="009E031F">
      <w:pPr>
        <w:pStyle w:val="KeinLeerraum"/>
        <w:rPr>
          <w:rFonts w:cs="Arial"/>
          <w:sz w:val="24"/>
          <w:szCs w:val="24"/>
          <w:lang w:val="en-US"/>
        </w:rPr>
      </w:pPr>
      <w:r w:rsidRPr="009E031F">
        <w:rPr>
          <w:lang w:val="en-US"/>
        </w:rPr>
        <w:t xml:space="preserve">Image: </w:t>
      </w:r>
      <w:r w:rsidRPr="009E031F">
        <w:rPr>
          <w:b w:val="0"/>
          <w:lang w:val="en-US"/>
        </w:rPr>
        <w:t>Six processing spindles — the optimum configuration for manufacturers of windows, doors, and strips</w:t>
      </w:r>
    </w:p>
    <w:p w14:paraId="012AB457" w14:textId="77777777" w:rsidR="009E031F" w:rsidRPr="009E031F" w:rsidRDefault="009E031F" w:rsidP="009E031F">
      <w:pPr>
        <w:widowControl/>
        <w:spacing w:after="0" w:line="240" w:lineRule="auto"/>
        <w:rPr>
          <w:rFonts w:cs="Arial"/>
          <w:b/>
          <w:sz w:val="24"/>
          <w:szCs w:val="24"/>
          <w:lang w:val="en-US"/>
        </w:rPr>
      </w:pPr>
      <w:r w:rsidRPr="009E031F">
        <w:rPr>
          <w:lang w:val="en-US"/>
        </w:rPr>
        <w:br w:type="page"/>
      </w:r>
    </w:p>
    <w:p w14:paraId="39254EE2" w14:textId="695AC93D" w:rsidR="00C86A78" w:rsidRPr="00782CBC" w:rsidRDefault="00C86A78" w:rsidP="00C86A78">
      <w:pPr>
        <w:pStyle w:val="berschrift1"/>
        <w:rPr>
          <w:lang w:val="en-US"/>
        </w:rPr>
      </w:pPr>
      <w:r w:rsidRPr="00782CBC">
        <w:rPr>
          <w:lang w:val="en-US"/>
        </w:rPr>
        <w:lastRenderedPageBreak/>
        <w:t>Gluing technology for composite windows:</w:t>
      </w:r>
      <w:r w:rsidRPr="00782CBC">
        <w:rPr>
          <w:lang w:val="en-US"/>
        </w:rPr>
        <w:br/>
        <w:t>HOMAG and tesa develop a new process</w:t>
      </w:r>
    </w:p>
    <w:p w14:paraId="67500459" w14:textId="77777777" w:rsidR="00C86A78" w:rsidRPr="00C86A78" w:rsidRDefault="00C86A78" w:rsidP="00C86A78">
      <w:pPr>
        <w:rPr>
          <w:b/>
          <w:lang w:val="en-US"/>
        </w:rPr>
      </w:pPr>
      <w:r w:rsidRPr="00C86A78">
        <w:rPr>
          <w:b/>
          <w:lang w:val="en-US"/>
        </w:rPr>
        <w:t>Currently, various different solutions are used in window construction businesses to establish the adhesive bond between the pane and the frame. Gluing systems have been well-known in this field for a while, but in light of the latest requirements in terms of appearance and break-in protection, such systems are increasingly coming to the fore. This is just one of the reasons why HOMAG developed a simple production solution with a reliable process for the window market.</w:t>
      </w:r>
    </w:p>
    <w:p w14:paraId="03C3B8C8" w14:textId="77777777" w:rsidR="00C86A78" w:rsidRPr="00C86A78" w:rsidRDefault="00C86A78" w:rsidP="00C86A78">
      <w:pPr>
        <w:pStyle w:val="berschriftKapitel"/>
        <w:rPr>
          <w:lang w:val="en-US"/>
        </w:rPr>
      </w:pPr>
      <w:r w:rsidRPr="00C86A78">
        <w:rPr>
          <w:lang w:val="en-US"/>
        </w:rPr>
        <w:t>tesa and HOMAG: Two experts, one solution</w:t>
      </w:r>
    </w:p>
    <w:p w14:paraId="06947A18" w14:textId="77777777" w:rsidR="00C86A78" w:rsidRPr="00C86A78" w:rsidRDefault="00C86A78" w:rsidP="00C86A78">
      <w:pPr>
        <w:rPr>
          <w:rFonts w:cs="Arial"/>
          <w:lang w:val="en-US"/>
        </w:rPr>
      </w:pPr>
      <w:r w:rsidRPr="00C86A78">
        <w:rPr>
          <w:lang w:val="en-US"/>
        </w:rPr>
        <w:t>To develop this process, HOMAG worked with tesa, one of the largest gluing technology experts on the market. The core of the new process is the application of an integrated adhesive tape, tesa</w:t>
      </w:r>
      <w:r w:rsidRPr="00C86A78">
        <w:rPr>
          <w:vertAlign w:val="superscript"/>
          <w:lang w:val="en-US"/>
        </w:rPr>
        <w:t>®</w:t>
      </w:r>
      <w:r w:rsidRPr="00C86A78">
        <w:rPr>
          <w:lang w:val="en-US"/>
        </w:rPr>
        <w:t xml:space="preserve"> ACX</w:t>
      </w:r>
      <w:r w:rsidRPr="00C86A78">
        <w:rPr>
          <w:vertAlign w:val="superscript"/>
          <w:lang w:val="en-US"/>
        </w:rPr>
        <w:t>plus</w:t>
      </w:r>
      <w:r w:rsidRPr="00C86A78">
        <w:rPr>
          <w:lang w:val="en-US"/>
        </w:rPr>
        <w:t xml:space="preserve"> — an adhesive tape that is inserted into the window frame after planing. After CNC processing, the window — including the adhesive tape — can be painted, ensuring that the color of the joint is identical. The protective film on the adhesive tape can then be easily removed. The result: the adhesive surface of the tesa tape is already in the painted window and the window manufacturer simply inserts the glass pane. The adhesive tape ensures a secure bond between the pane and the frame. The pane no longer has to be sealed with silicone, and therefore this step no longer has to be performed, as the </w:t>
      </w:r>
      <w:r w:rsidRPr="00C86A78">
        <w:rPr>
          <w:rFonts w:cs="Arial"/>
          <w:lang w:val="en-US"/>
        </w:rPr>
        <w:t xml:space="preserve">adhesive tape takes over the sealing function. </w:t>
      </w:r>
    </w:p>
    <w:p w14:paraId="091CAF5B" w14:textId="77777777" w:rsidR="00C86A78" w:rsidRPr="00C86A78" w:rsidRDefault="00C86A78" w:rsidP="00C86A78">
      <w:pPr>
        <w:rPr>
          <w:lang w:val="en-US"/>
        </w:rPr>
      </w:pPr>
      <w:r w:rsidRPr="00C86A78">
        <w:rPr>
          <w:rFonts w:cs="Arial"/>
          <w:lang w:val="en-US"/>
        </w:rPr>
        <w:t>In comparison with other common processes on the market, HOMAG is offering a solution optimized for production — a solution that can be easily integrated into the production process. The adhesive strips can be applied easily and efficiently regardless of the ambient atmosphere or other external factors.</w:t>
      </w:r>
      <w:r w:rsidRPr="00C86A78">
        <w:rPr>
          <w:rFonts w:cs="Arial"/>
          <w:lang w:val="en-US"/>
        </w:rPr>
        <w:br/>
        <w:t>The process can be</w:t>
      </w:r>
      <w:r w:rsidRPr="00C86A78">
        <w:rPr>
          <w:lang w:val="en-US"/>
        </w:rPr>
        <w:t xml:space="preserve"> integrated into a wide variety of window production processes (including the production of wood/aluminum windows, the use of adhesive rails, etc.). At present, however, the gluing technology is particularly important for integrated </w:t>
      </w:r>
      <w:r w:rsidRPr="00C86A78">
        <w:rPr>
          <w:lang w:val="en-US"/>
        </w:rPr>
        <w:lastRenderedPageBreak/>
        <w:t>windows.</w:t>
      </w:r>
    </w:p>
    <w:p w14:paraId="2C7FF839" w14:textId="77777777" w:rsidR="00C86A78" w:rsidRPr="00C86A78" w:rsidRDefault="00C86A78" w:rsidP="00C86A78">
      <w:pPr>
        <w:rPr>
          <w:lang w:val="en-US"/>
        </w:rPr>
      </w:pPr>
      <w:r>
        <w:rPr>
          <w:noProof/>
        </w:rPr>
        <w:drawing>
          <wp:inline distT="0" distB="0" distL="0" distR="0" wp14:anchorId="692FB997" wp14:editId="66EFD4EF">
            <wp:extent cx="2635200" cy="1468957"/>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a:ext>
                      </a:extLst>
                    </a:blip>
                    <a:stretch>
                      <a:fillRect/>
                    </a:stretch>
                  </pic:blipFill>
                  <pic:spPr>
                    <a:xfrm>
                      <a:off x="0" y="0"/>
                      <a:ext cx="2635200" cy="1468957"/>
                    </a:xfrm>
                    <a:prstGeom prst="rect">
                      <a:avLst/>
                    </a:prstGeom>
                  </pic:spPr>
                </pic:pic>
              </a:graphicData>
            </a:graphic>
          </wp:inline>
        </w:drawing>
      </w:r>
      <w:r w:rsidRPr="00C86A78">
        <w:rPr>
          <w:lang w:val="en-US"/>
        </w:rPr>
        <w:t xml:space="preserve">  </w:t>
      </w:r>
      <w:r>
        <w:rPr>
          <w:noProof/>
        </w:rPr>
        <mc:AlternateContent>
          <mc:Choice Requires="wps">
            <w:drawing>
              <wp:inline distT="0" distB="0" distL="0" distR="0" wp14:anchorId="19C8B110" wp14:editId="433D7D4B">
                <wp:extent cx="2556000" cy="1476000"/>
                <wp:effectExtent l="0" t="0" r="0" b="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6000" cy="1476000"/>
                        </a:xfrm>
                        <a:prstGeom prst="rect">
                          <a:avLst/>
                        </a:prstGeom>
                        <a:solidFill>
                          <a:srgbClr val="FFFFFF"/>
                        </a:solidFill>
                        <a:ln w="9525">
                          <a:noFill/>
                          <a:miter lim="800000"/>
                          <a:headEnd/>
                          <a:tailEnd/>
                        </a:ln>
                      </wps:spPr>
                      <wps:txbx>
                        <w:txbxContent>
                          <w:p w14:paraId="7CA603F2" w14:textId="77777777" w:rsidR="00C86A78" w:rsidRPr="00C86A78" w:rsidRDefault="00C86A78" w:rsidP="00C86A78">
                            <w:pPr>
                              <w:pStyle w:val="Titel"/>
                              <w:spacing w:after="120"/>
                              <w:contextualSpacing w:val="0"/>
                              <w:rPr>
                                <w:b w:val="0"/>
                                <w:vertAlign w:val="superscript"/>
                                <w:lang w:val="en-US"/>
                              </w:rPr>
                            </w:pPr>
                            <w:r w:rsidRPr="00C86A78">
                              <w:rPr>
                                <w:lang w:val="en-US"/>
                              </w:rPr>
                              <w:t>Image 1 (top):</w:t>
                            </w:r>
                            <w:r w:rsidRPr="00C86A78">
                              <w:rPr>
                                <w:lang w:val="en-US"/>
                              </w:rPr>
                              <w:br/>
                            </w:r>
                            <w:r w:rsidRPr="00C86A78">
                              <w:rPr>
                                <w:rFonts w:eastAsia="Times New Roman" w:cs="Arial"/>
                                <w:b w:val="0"/>
                                <w:lang w:val="en-US"/>
                              </w:rPr>
                              <w:t xml:space="preserve">Planed </w:t>
                            </w:r>
                            <w:r w:rsidRPr="00C86A78">
                              <w:rPr>
                                <w:b w:val="0"/>
                                <w:lang w:val="en-US"/>
                              </w:rPr>
                              <w:t>unfinished element with the tesa® ACX</w:t>
                            </w:r>
                            <w:r w:rsidRPr="00C86A78">
                              <w:rPr>
                                <w:b w:val="0"/>
                                <w:vertAlign w:val="superscript"/>
                                <w:lang w:val="en-US"/>
                              </w:rPr>
                              <w:t>plus</w:t>
                            </w:r>
                            <w:r w:rsidRPr="00C86A78">
                              <w:rPr>
                                <w:b w:val="0"/>
                                <w:lang w:val="en-US"/>
                              </w:rPr>
                              <w:t xml:space="preserve"> adhesive tape applied</w:t>
                            </w:r>
                          </w:p>
                          <w:p w14:paraId="07F25B7F" w14:textId="77777777" w:rsidR="00C86A78" w:rsidRPr="00C86A78" w:rsidRDefault="00C86A78" w:rsidP="00C86A78">
                            <w:pPr>
                              <w:pStyle w:val="Titel"/>
                              <w:spacing w:before="120"/>
                              <w:rPr>
                                <w:lang w:val="en-US"/>
                              </w:rPr>
                            </w:pPr>
                            <w:r w:rsidRPr="00C86A78">
                              <w:rPr>
                                <w:lang w:val="en-US"/>
                              </w:rPr>
                              <w:t>Images 2-3 (bottom):</w:t>
                            </w:r>
                            <w:r w:rsidRPr="00C86A78">
                              <w:rPr>
                                <w:b w:val="0"/>
                                <w:lang w:val="en-US"/>
                              </w:rPr>
                              <w:br/>
                              <w:t xml:space="preserve">The CENTATEQ S-800/900 profiles the individual parts of the window with the adhesive tape already in place. </w:t>
                            </w:r>
                            <w:r w:rsidRPr="00C86A78">
                              <w:rPr>
                                <w:rFonts w:eastAsia="Times New Roman" w:cs="Arial"/>
                                <w:b w:val="0"/>
                                <w:lang w:val="en-US"/>
                              </w:rPr>
                              <w:t>The tape is cut to the final dimension using a router.</w:t>
                            </w:r>
                          </w:p>
                        </w:txbxContent>
                      </wps:txbx>
                      <wps:bodyPr rot="0" vert="horz" wrap="square" lIns="91440" tIns="45720" rIns="91440" bIns="45720" anchor="t" anchorCtr="0">
                        <a:noAutofit/>
                      </wps:bodyPr>
                    </wps:wsp>
                  </a:graphicData>
                </a:graphic>
              </wp:inline>
            </w:drawing>
          </mc:Choice>
          <mc:Fallback>
            <w:pict>
              <v:shapetype w14:anchorId="19C8B110" id="_x0000_t202" coordsize="21600,21600" o:spt="202" path="m,l,21600r21600,l21600,xe">
                <v:stroke joinstyle="miter"/>
                <v:path gradientshapeok="t" o:connecttype="rect"/>
              </v:shapetype>
              <v:shape id="Textfeld 2" o:spid="_x0000_s1026" type="#_x0000_t202" style="width:201.25pt;height:11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" stroked="f">
                <v:textbox>
                  <w:txbxContent>
                    <w:p w14:paraId="7CA603F2" w14:textId="77777777" w:rsidR="00C86A78" w:rsidRPr="00C86A78" w:rsidRDefault="00C86A78" w:rsidP="00C86A78">
                      <w:pPr>
                        <w:pStyle w:val="Titel"/>
                        <w:spacing w:after="120"/>
                        <w:contextualSpacing w:val="0"/>
                        <w:rPr>
                          <w:b w:val="0"/>
                          <w:vertAlign w:val="superscript"/>
                          <w:lang w:val="en-US"/>
                        </w:rPr>
                      </w:pPr>
                      <w:r w:rsidRPr="00C86A78">
                        <w:rPr>
                          <w:lang w:val="en-US"/>
                        </w:rPr>
                        <w:t>Image 1 (top):</w:t>
                      </w:r>
                      <w:r w:rsidRPr="00C86A78">
                        <w:rPr>
                          <w:lang w:val="en-US"/>
                        </w:rPr>
                        <w:br/>
                      </w:r>
                      <w:r w:rsidRPr="00C86A78">
                        <w:rPr>
                          <w:rFonts w:eastAsia="Times New Roman" w:cs="Arial"/>
                          <w:b w:val="0"/>
                          <w:lang w:val="en-US"/>
                        </w:rPr>
                        <w:t xml:space="preserve">Planed </w:t>
                      </w:r>
                      <w:r w:rsidRPr="00C86A78">
                        <w:rPr>
                          <w:b w:val="0"/>
                          <w:lang w:val="en-US"/>
                        </w:rPr>
                        <w:t>unfinished element with the tesa® ACX</w:t>
                      </w:r>
                      <w:r w:rsidRPr="00C86A78">
                        <w:rPr>
                          <w:b w:val="0"/>
                          <w:vertAlign w:val="superscript"/>
                          <w:lang w:val="en-US"/>
                        </w:rPr>
                        <w:t>plus</w:t>
                      </w:r>
                      <w:r w:rsidRPr="00C86A78">
                        <w:rPr>
                          <w:b w:val="0"/>
                          <w:lang w:val="en-US"/>
                        </w:rPr>
                        <w:t xml:space="preserve"> adhesive tape applied</w:t>
                      </w:r>
                    </w:p>
                    <w:p w14:paraId="07F25B7F" w14:textId="77777777" w:rsidR="00C86A78" w:rsidRPr="00C86A78" w:rsidRDefault="00C86A78" w:rsidP="00C86A78">
                      <w:pPr>
                        <w:pStyle w:val="Titel"/>
                        <w:spacing w:before="120"/>
                        <w:rPr>
                          <w:lang w:val="en-US"/>
                        </w:rPr>
                      </w:pPr>
                      <w:r w:rsidRPr="00C86A78">
                        <w:rPr>
                          <w:lang w:val="en-US"/>
                        </w:rPr>
                        <w:t>Images 2-3 (bottom):</w:t>
                      </w:r>
                      <w:r w:rsidRPr="00C86A78">
                        <w:rPr>
                          <w:b w:val="0"/>
                          <w:lang w:val="en-US"/>
                        </w:rPr>
                        <w:br/>
                        <w:t xml:space="preserve">The CENTATEQ S-800/900 profiles the individual parts of the window with the adhesive tape already in place. </w:t>
                      </w:r>
                      <w:r w:rsidRPr="00C86A78">
                        <w:rPr>
                          <w:rFonts w:eastAsia="Times New Roman" w:cs="Arial"/>
                          <w:b w:val="0"/>
                          <w:lang w:val="en-US"/>
                        </w:rPr>
                        <w:t>The tape is cut to the final dimension using a router.</w:t>
                      </w:r>
                    </w:p>
                  </w:txbxContent>
                </v:textbox>
                <w10:anchorlock/>
              </v:shape>
            </w:pict>
          </mc:Fallback>
        </mc:AlternateContent>
      </w:r>
    </w:p>
    <w:p w14:paraId="44626518" w14:textId="77777777" w:rsidR="00C86A78" w:rsidRPr="00C86A78" w:rsidRDefault="00C86A78" w:rsidP="00C86A78">
      <w:pPr>
        <w:pStyle w:val="berschrift2"/>
        <w:spacing w:before="0" w:after="0"/>
        <w:rPr>
          <w:lang w:val="en-US"/>
        </w:rPr>
      </w:pPr>
      <w:r>
        <w:rPr>
          <w:noProof/>
        </w:rPr>
        <w:drawing>
          <wp:inline distT="0" distB="0" distL="0" distR="0" wp14:anchorId="28FC6EDA" wp14:editId="77357B68">
            <wp:extent cx="2634490" cy="1638000"/>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2634490" cy="1638000"/>
                    </a:xfrm>
                    <a:prstGeom prst="rect">
                      <a:avLst/>
                    </a:prstGeom>
                  </pic:spPr>
                </pic:pic>
              </a:graphicData>
            </a:graphic>
          </wp:inline>
        </w:drawing>
      </w:r>
      <w:r w:rsidRPr="00C86A78">
        <w:rPr>
          <w:lang w:val="en-US"/>
        </w:rPr>
        <w:t xml:space="preserve">  </w:t>
      </w:r>
      <w:r>
        <w:rPr>
          <w:noProof/>
        </w:rPr>
        <w:drawing>
          <wp:inline distT="0" distB="0" distL="0" distR="0" wp14:anchorId="59CC394B" wp14:editId="0ABEDD79">
            <wp:extent cx="2556000" cy="16383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a:ext>
                      </a:extLst>
                    </a:blip>
                    <a:srcRect t="5353"/>
                    <a:stretch/>
                  </pic:blipFill>
                  <pic:spPr bwMode="auto">
                    <a:xfrm>
                      <a:off x="0" y="0"/>
                      <a:ext cx="2556000" cy="1638378"/>
                    </a:xfrm>
                    <a:prstGeom prst="rect">
                      <a:avLst/>
                    </a:prstGeom>
                    <a:ln>
                      <a:noFill/>
                    </a:ln>
                    <a:extLst>
                      <a:ext uri="{53640926-AAD7-44D8-BBD7-CCE9431645EC}">
                        <a14:shadowObscured xmlns:a14="http://schemas.microsoft.com/office/drawing/2010/main"/>
                      </a:ext>
                    </a:extLst>
                  </pic:spPr>
                </pic:pic>
              </a:graphicData>
            </a:graphic>
          </wp:inline>
        </w:drawing>
      </w:r>
    </w:p>
    <w:p w14:paraId="11783B05" w14:textId="77777777" w:rsidR="00C86A78" w:rsidRPr="00C86A78" w:rsidRDefault="00C86A78" w:rsidP="00C86A78">
      <w:pPr>
        <w:pStyle w:val="berschriftKapitel"/>
        <w:rPr>
          <w:lang w:val="en-US"/>
        </w:rPr>
      </w:pPr>
      <w:r w:rsidRPr="00C86A78">
        <w:rPr>
          <w:lang w:val="en-US"/>
        </w:rPr>
        <w:t>New gluing technology: Prerequisite for integrated windows</w:t>
      </w:r>
    </w:p>
    <w:p w14:paraId="4C7CFADE" w14:textId="77777777" w:rsidR="00C86A78" w:rsidRPr="00C86A78" w:rsidRDefault="00C86A78" w:rsidP="00C86A78">
      <w:pPr>
        <w:rPr>
          <w:lang w:val="en-US"/>
        </w:rPr>
      </w:pPr>
      <w:r w:rsidRPr="00C86A78">
        <w:rPr>
          <w:lang w:val="en-US"/>
        </w:rPr>
        <w:t>Lean profile, 20% more glass: windows with narrow view widths are becoming increasingly popular. They represent the latest design with an optically elegant view while still allowing more daylight into rooms.</w:t>
      </w:r>
      <w:r w:rsidRPr="00C86A78">
        <w:rPr>
          <w:lang w:val="en-US"/>
        </w:rPr>
        <w:br/>
        <w:t xml:space="preserve">However, producing narrow profiles to allow more daylight also presents machine manufacturers and suppliers with a few challenges:presents a few challenges to machine manufacturers and suppliers. </w:t>
      </w:r>
    </w:p>
    <w:p w14:paraId="71B0FE7F" w14:textId="77777777" w:rsidR="00C86A78" w:rsidRPr="009C2AB2" w:rsidRDefault="00C86A78" w:rsidP="00C86A78">
      <w:pPr>
        <w:pStyle w:val="Listenabsatz"/>
        <w:numPr>
          <w:ilvl w:val="0"/>
          <w:numId w:val="36"/>
        </w:numPr>
      </w:pPr>
      <w:r>
        <w:t xml:space="preserve">How can the narrow profiles be clamped? </w:t>
      </w:r>
    </w:p>
    <w:p w14:paraId="2E2044E6" w14:textId="77777777" w:rsidR="00C86A78" w:rsidRDefault="00C86A78" w:rsidP="00C86A78">
      <w:pPr>
        <w:pStyle w:val="Listenabsatz"/>
        <w:numPr>
          <w:ilvl w:val="0"/>
          <w:numId w:val="36"/>
        </w:numPr>
      </w:pPr>
      <w:r>
        <w:t>How can high processing quality and precise connections be guaranteed?</w:t>
      </w:r>
    </w:p>
    <w:p w14:paraId="270001A6" w14:textId="77777777" w:rsidR="00C86A78" w:rsidRPr="009C2AB2" w:rsidRDefault="00C86A78" w:rsidP="00C86A78">
      <w:pPr>
        <w:pStyle w:val="Listenabsatz"/>
        <w:numPr>
          <w:ilvl w:val="0"/>
          <w:numId w:val="36"/>
        </w:numPr>
      </w:pPr>
      <w:r>
        <w:t>How can these products be produced economically?</w:t>
      </w:r>
    </w:p>
    <w:p w14:paraId="464C0BD4" w14:textId="77777777" w:rsidR="00C86A78" w:rsidRDefault="00C86A78" w:rsidP="00C86A78">
      <w:r w:rsidRPr="00C86A78">
        <w:rPr>
          <w:lang w:val="en-US"/>
        </w:rPr>
        <w:t xml:space="preserve">The perfect combination for meeting these requirements is the combination of tesa + S800/900 clamping technology. Here, the process is the prerequisite for production (in contrast to other types of windows). </w:t>
      </w:r>
      <w:r w:rsidRPr="00C86A78">
        <w:rPr>
          <w:lang w:val="en-US"/>
        </w:rPr>
        <w:br/>
      </w:r>
      <w:r>
        <w:t>The properties of integrated windows speak for themselves:</w:t>
      </w:r>
    </w:p>
    <w:p w14:paraId="6E6EABA4" w14:textId="77777777" w:rsidR="00C86A78" w:rsidRDefault="00C86A78" w:rsidP="00C86A78">
      <w:pPr>
        <w:pStyle w:val="Listenabsatz"/>
        <w:numPr>
          <w:ilvl w:val="0"/>
          <w:numId w:val="35"/>
        </w:numPr>
      </w:pPr>
      <w:r>
        <w:rPr>
          <w:b/>
        </w:rPr>
        <w:lastRenderedPageBreak/>
        <w:t>More light in the room:</w:t>
      </w:r>
      <w:r>
        <w:rPr>
          <w:b/>
        </w:rPr>
        <w:br/>
      </w:r>
      <w:r>
        <w:t>Narrow wing profiles mean larger areas of glass. This results in an increase of up to 20% in terms of the proportion of glass and therefore more daylight compared to conventional systems.</w:t>
      </w:r>
    </w:p>
    <w:p w14:paraId="26BB9470" w14:textId="77777777" w:rsidR="00C86A78" w:rsidRDefault="00C86A78" w:rsidP="00C86A78">
      <w:pPr>
        <w:pStyle w:val="Listenabsatz"/>
        <w:numPr>
          <w:ilvl w:val="0"/>
          <w:numId w:val="35"/>
        </w:numPr>
      </w:pPr>
      <w:r>
        <w:rPr>
          <w:b/>
        </w:rPr>
        <w:t>Modern design:</w:t>
      </w:r>
      <w:r>
        <w:rPr>
          <w:b/>
        </w:rPr>
        <w:br/>
      </w:r>
      <w:r>
        <w:t>Flush to the outside when installed in the soffit, the frame is practically invisible, creating a modern, minimalist look.</w:t>
      </w:r>
    </w:p>
    <w:p w14:paraId="053A48DC" w14:textId="77777777" w:rsidR="00C86A78" w:rsidRPr="00622351" w:rsidRDefault="00C86A78" w:rsidP="00C86A78">
      <w:pPr>
        <w:pStyle w:val="Listenabsatz"/>
        <w:numPr>
          <w:ilvl w:val="0"/>
          <w:numId w:val="35"/>
        </w:numPr>
      </w:pPr>
      <w:r>
        <w:rPr>
          <w:b/>
        </w:rPr>
        <w:t>Low maintenance requirements:</w:t>
      </w:r>
      <w:r>
        <w:rPr>
          <w:b/>
        </w:rPr>
        <w:br/>
      </w:r>
      <w:r>
        <w:t>The glass pane and the frame are fixed in place and securely connected to one another. The wing remains stable and the effort involved in subsequent readjustment is significantly reduced.</w:t>
      </w:r>
    </w:p>
    <w:p w14:paraId="2809CDEE" w14:textId="77777777" w:rsidR="00C86A78" w:rsidRDefault="00C86A78" w:rsidP="00C86A78">
      <w:pPr>
        <w:pStyle w:val="Listenabsatz"/>
        <w:numPr>
          <w:ilvl w:val="0"/>
          <w:numId w:val="35"/>
        </w:numPr>
      </w:pPr>
      <w:r>
        <w:rPr>
          <w:b/>
        </w:rPr>
        <w:t>Increased break-in protection:</w:t>
      </w:r>
      <w:r>
        <w:rPr>
          <w:b/>
        </w:rPr>
        <w:br/>
      </w:r>
      <w:r>
        <w:t>The pane of glass cannot be separated from the wing frame. The pane reinforces the frame, making it more robust in the event of a break-in attempt.</w:t>
      </w:r>
    </w:p>
    <w:p w14:paraId="1B2DEB2B" w14:textId="77777777" w:rsidR="00C86A78" w:rsidRPr="00622351" w:rsidRDefault="00C86A78" w:rsidP="00C86A78">
      <w:pPr>
        <w:pStyle w:val="Listenabsatz"/>
        <w:numPr>
          <w:ilvl w:val="0"/>
          <w:numId w:val="35"/>
        </w:numPr>
      </w:pPr>
      <w:r>
        <w:rPr>
          <w:b/>
        </w:rPr>
        <w:t>High thermal insulation:</w:t>
      </w:r>
      <w:r>
        <w:rPr>
          <w:b/>
        </w:rPr>
        <w:br/>
      </w:r>
      <w:r>
        <w:t>The narrow frame enables the best U values for the windows.</w:t>
      </w:r>
    </w:p>
    <w:p w14:paraId="4BA3A3F1" w14:textId="77777777" w:rsidR="00C86A78" w:rsidRPr="00466054" w:rsidRDefault="00C86A78" w:rsidP="00C86A78">
      <w:pPr>
        <w:pStyle w:val="Listenabsatz"/>
        <w:numPr>
          <w:ilvl w:val="0"/>
          <w:numId w:val="35"/>
        </w:numPr>
        <w:rPr>
          <w:b/>
        </w:rPr>
      </w:pPr>
      <w:r>
        <w:rPr>
          <w:b/>
        </w:rPr>
        <w:t>Simple production:</w:t>
      </w:r>
    </w:p>
    <w:p w14:paraId="5FD52DCA" w14:textId="77777777" w:rsidR="00C86A78" w:rsidRDefault="00C86A78" w:rsidP="00C86A78">
      <w:pPr>
        <w:pStyle w:val="Listenabsatz"/>
      </w:pPr>
      <w:r>
        <w:t>The profiling of the frame parts is easy and requires less machining and use of wood, thereby lowering tool costs. The gluing secures the statics of the wing, and the corner joint can be held in place easily. The screwed corner is the perfect complement: the single parts can be processed with a full surface finish, and the frame can be fitted without a press.</w:t>
      </w:r>
    </w:p>
    <w:p w14:paraId="104A850A" w14:textId="77777777" w:rsidR="00C86A78" w:rsidRDefault="00C86A78" w:rsidP="00C86A78">
      <w:pPr>
        <w:pStyle w:val="Listenabsatz"/>
      </w:pPr>
    </w:p>
    <w:p w14:paraId="15DE7E44" w14:textId="77777777" w:rsidR="00C86A78" w:rsidRDefault="00C86A78" w:rsidP="00C86A78">
      <w:pPr>
        <w:pStyle w:val="KeinLeerraum"/>
        <w:rPr>
          <w:b w:val="0"/>
        </w:rPr>
      </w:pPr>
      <w:r>
        <w:rPr>
          <w:noProof/>
        </w:rPr>
        <w:lastRenderedPageBreak/>
        <w:drawing>
          <wp:inline distT="0" distB="0" distL="0" distR="0" wp14:anchorId="57431BA9" wp14:editId="4488FEC8">
            <wp:extent cx="4343400" cy="3039860"/>
            <wp:effectExtent l="0" t="0" r="0" b="8255"/>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pic:cNvPicPr>
                  </pic:nvPicPr>
                  <pic:blipFill>
                    <a:blip r:embed="rId14" cstate="print">
                      <a:extLst>
                        <a:ext uri="{28A0092B-C50C-407E-A947-70E740481C1C}">
                          <a14:useLocalDpi xmlns:a14="http://schemas.microsoft.com/office/drawing/2010/main"/>
                        </a:ext>
                      </a:extLst>
                    </a:blip>
                    <a:stretch>
                      <a:fillRect/>
                    </a:stretch>
                  </pic:blipFill>
                  <pic:spPr>
                    <a:xfrm>
                      <a:off x="0" y="0"/>
                      <a:ext cx="4351278" cy="3045374"/>
                    </a:xfrm>
                    <a:prstGeom prst="rect">
                      <a:avLst/>
                    </a:prstGeom>
                  </pic:spPr>
                </pic:pic>
              </a:graphicData>
            </a:graphic>
          </wp:inline>
        </w:drawing>
      </w:r>
    </w:p>
    <w:p w14:paraId="139EC1EF" w14:textId="77777777" w:rsidR="00C86A78" w:rsidRPr="00C86A78" w:rsidRDefault="00C86A78" w:rsidP="00C86A78">
      <w:pPr>
        <w:pStyle w:val="Titel"/>
        <w:rPr>
          <w:lang w:val="en-US"/>
        </w:rPr>
      </w:pPr>
      <w:r w:rsidRPr="00C86A78">
        <w:rPr>
          <w:lang w:val="en-US"/>
        </w:rPr>
        <w:t>Image 4:</w:t>
      </w:r>
    </w:p>
    <w:p w14:paraId="4C82AF63" w14:textId="77777777" w:rsidR="00C86A78" w:rsidRPr="00C86A78" w:rsidRDefault="00C86A78" w:rsidP="00C86A78">
      <w:pPr>
        <w:pStyle w:val="Titel"/>
        <w:rPr>
          <w:b w:val="0"/>
          <w:szCs w:val="22"/>
          <w:lang w:val="en-US"/>
        </w:rPr>
      </w:pPr>
      <w:r w:rsidRPr="00C86A78">
        <w:rPr>
          <w:b w:val="0"/>
          <w:szCs w:val="22"/>
          <w:lang w:val="en-US"/>
        </w:rPr>
        <w:t>Windows with narrow profiles now promote a sense of well-being by allowing significantly more daylight.</w:t>
      </w:r>
    </w:p>
    <w:p w14:paraId="4C8F4055" w14:textId="77777777" w:rsidR="00C86A78" w:rsidRPr="00C86A78" w:rsidRDefault="00C86A78" w:rsidP="00C86A78">
      <w:pPr>
        <w:rPr>
          <w:lang w:val="en-US"/>
        </w:rPr>
      </w:pPr>
    </w:p>
    <w:p w14:paraId="2EA3CEC7" w14:textId="77777777" w:rsidR="00C86A78" w:rsidRDefault="00C86A78" w:rsidP="00C86A78">
      <w:r>
        <w:rPr>
          <w:noProof/>
        </w:rPr>
        <w:drawing>
          <wp:inline distT="0" distB="0" distL="0" distR="0" wp14:anchorId="56A31712" wp14:editId="49B8F444">
            <wp:extent cx="1420339" cy="2880000"/>
            <wp:effectExtent l="0" t="0" r="889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420339" cy="2880000"/>
                    </a:xfrm>
                    <a:prstGeom prst="rect">
                      <a:avLst/>
                    </a:prstGeom>
                  </pic:spPr>
                </pic:pic>
              </a:graphicData>
            </a:graphic>
          </wp:inline>
        </w:drawing>
      </w:r>
      <w:r w:rsidRPr="0085084B">
        <w:rPr>
          <w:noProof/>
        </w:rPr>
        <w:drawing>
          <wp:inline distT="0" distB="0" distL="0" distR="0" wp14:anchorId="577FAFAA" wp14:editId="5882FA3A">
            <wp:extent cx="3709025" cy="2880000"/>
            <wp:effectExtent l="0" t="0" r="635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09025" cy="2880000"/>
                    </a:xfrm>
                    <a:prstGeom prst="rect">
                      <a:avLst/>
                    </a:prstGeom>
                  </pic:spPr>
                </pic:pic>
              </a:graphicData>
            </a:graphic>
          </wp:inline>
        </w:drawing>
      </w:r>
    </w:p>
    <w:p w14:paraId="5D407039" w14:textId="77777777" w:rsidR="00C86A78" w:rsidRPr="00782CBC" w:rsidRDefault="00C86A78" w:rsidP="00C86A78">
      <w:pPr>
        <w:pStyle w:val="Titel"/>
        <w:rPr>
          <w:lang w:val="en-US"/>
        </w:rPr>
      </w:pPr>
      <w:r w:rsidRPr="00782CBC">
        <w:rPr>
          <w:lang w:val="en-US"/>
        </w:rPr>
        <w:t>Images 5-6:</w:t>
      </w:r>
    </w:p>
    <w:p w14:paraId="0C1E22F0" w14:textId="77777777" w:rsidR="00C86A78" w:rsidRPr="00C86A78" w:rsidRDefault="00C86A78" w:rsidP="00C86A78">
      <w:pPr>
        <w:pStyle w:val="Titel"/>
        <w:rPr>
          <w:szCs w:val="22"/>
          <w:lang w:val="en-US"/>
        </w:rPr>
      </w:pPr>
      <w:r w:rsidRPr="00C86A78">
        <w:rPr>
          <w:b w:val="0"/>
          <w:szCs w:val="22"/>
          <w:lang w:val="en-US"/>
        </w:rPr>
        <w:t>Cross-section of the integrated window profile.</w:t>
      </w:r>
      <w:r w:rsidRPr="00C86A78">
        <w:rPr>
          <w:b w:val="0"/>
          <w:szCs w:val="22"/>
          <w:lang w:val="en-US"/>
        </w:rPr>
        <w:br/>
      </w:r>
      <w:r w:rsidRPr="00C86A78">
        <w:rPr>
          <w:b w:val="0"/>
          <w:szCs w:val="22"/>
          <w:lang w:val="en-US"/>
        </w:rPr>
        <w:br w:type="page"/>
      </w:r>
    </w:p>
    <w:p w14:paraId="7B2EF7B3" w14:textId="77777777" w:rsidR="00C86A78" w:rsidRPr="00C86A78" w:rsidRDefault="00C86A78" w:rsidP="00C86A78">
      <w:pPr>
        <w:rPr>
          <w:lang w:val="en-US"/>
        </w:rPr>
      </w:pPr>
      <w:r>
        <w:rPr>
          <w:noProof/>
        </w:rPr>
        <w:drawing>
          <wp:anchor distT="0" distB="0" distL="114300" distR="114300" simplePos="0" relativeHeight="251660288" behindDoc="0" locked="0" layoutInCell="1" allowOverlap="1" wp14:anchorId="33C66B5F" wp14:editId="5E11EF5B">
            <wp:simplePos x="0" y="0"/>
            <wp:positionH relativeFrom="column">
              <wp:posOffset>1318260</wp:posOffset>
            </wp:positionH>
            <wp:positionV relativeFrom="paragraph">
              <wp:posOffset>873125</wp:posOffset>
            </wp:positionV>
            <wp:extent cx="2267585" cy="467995"/>
            <wp:effectExtent l="0" t="0" r="0" b="8255"/>
            <wp:wrapSquare wrapText="bothSides"/>
            <wp:docPr id="3" name="Grafik 3" descr="X:\VK10VMS\Kommunikation_Presse\Pressemitteilungen\Notiz18\01_Messen\HOMAG Treff 2018\PR Mappe\CNC Fenster\BilderVideo\Logos\2000px-Würth_Logo_2010.s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10VMS\Kommunikation_Presse\Pressemitteilungen\Notiz18\01_Messen\HOMAG Treff 2018\PR Mappe\CNC Fenster\BilderVideo\Logos\2000px-Würth_Logo_2010.svg.jpg"/>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267585" cy="4679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711859B6" wp14:editId="4E368B49">
            <wp:simplePos x="0" y="0"/>
            <wp:positionH relativeFrom="column">
              <wp:posOffset>3813810</wp:posOffset>
            </wp:positionH>
            <wp:positionV relativeFrom="paragraph">
              <wp:posOffset>320675</wp:posOffset>
            </wp:positionV>
            <wp:extent cx="736600" cy="941705"/>
            <wp:effectExtent l="0" t="0" r="6350" b="0"/>
            <wp:wrapSquare wrapText="bothSides"/>
            <wp:docPr id="5" name="Grafik 5" descr="X:\VK10VMS\Kommunikation_Presse\Pressemitteilungen\Notiz18\01_Messen\HOMAG Treff 2018\PR Mappe\CNC Fenster\BilderVideo\Logos\GUTMANN_Logo1_TI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10VMS\Kommunikation_Presse\Pressemitteilungen\Notiz18\01_Messen\HOMAG Treff 2018\PR Mappe\CNC Fenster\BilderVideo\Logos\GUTMANN_Logo1_TIFF.jp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36600" cy="9417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1D8A4637" wp14:editId="5CB46586">
            <wp:simplePos x="0" y="0"/>
            <wp:positionH relativeFrom="column">
              <wp:posOffset>3810</wp:posOffset>
            </wp:positionH>
            <wp:positionV relativeFrom="paragraph">
              <wp:posOffset>3810</wp:posOffset>
            </wp:positionV>
            <wp:extent cx="1743075" cy="474980"/>
            <wp:effectExtent l="0" t="0" r="9525" b="127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1743075" cy="474980"/>
                    </a:xfrm>
                    <a:prstGeom prst="rect">
                      <a:avLst/>
                    </a:prstGeom>
                  </pic:spPr>
                </pic:pic>
              </a:graphicData>
            </a:graphic>
            <wp14:sizeRelH relativeFrom="page">
              <wp14:pctWidth>0</wp14:pctWidth>
            </wp14:sizeRelH>
            <wp14:sizeRelV relativeFrom="page">
              <wp14:pctHeight>0</wp14:pctHeight>
            </wp14:sizeRelV>
          </wp:anchor>
        </w:drawing>
      </w:r>
    </w:p>
    <w:p w14:paraId="53E175CD" w14:textId="77777777" w:rsidR="00C86A78" w:rsidRPr="00C86A78" w:rsidRDefault="00C86A78" w:rsidP="00C86A78">
      <w:pPr>
        <w:rPr>
          <w:lang w:val="en-US"/>
        </w:rPr>
      </w:pPr>
    </w:p>
    <w:p w14:paraId="0B712958" w14:textId="77777777" w:rsidR="00C86A78" w:rsidRPr="00C86A78" w:rsidRDefault="00C86A78" w:rsidP="00C86A78">
      <w:pPr>
        <w:rPr>
          <w:lang w:val="en-US"/>
        </w:rPr>
      </w:pPr>
    </w:p>
    <w:p w14:paraId="0F4BCFB7" w14:textId="77777777" w:rsidR="00C86A78" w:rsidRPr="00C86A78" w:rsidRDefault="00C86A78" w:rsidP="00C86A78">
      <w:pPr>
        <w:rPr>
          <w:lang w:val="en-US"/>
        </w:rPr>
      </w:pPr>
    </w:p>
    <w:p w14:paraId="6A6C628A" w14:textId="77777777" w:rsidR="00C86A78" w:rsidRPr="00C86A78" w:rsidRDefault="00C86A78" w:rsidP="00C86A78">
      <w:pPr>
        <w:pStyle w:val="Titel"/>
        <w:rPr>
          <w:lang w:val="en-US"/>
        </w:rPr>
      </w:pPr>
      <w:r w:rsidRPr="00C86A78">
        <w:rPr>
          <w:lang w:val="en-US"/>
        </w:rPr>
        <w:t>Images 7-9:</w:t>
      </w:r>
    </w:p>
    <w:p w14:paraId="5B0D37C6" w14:textId="77777777" w:rsidR="00C86A78" w:rsidRPr="00C86A78" w:rsidRDefault="00C86A78" w:rsidP="00C86A78">
      <w:pPr>
        <w:pStyle w:val="Titel"/>
        <w:rPr>
          <w:b w:val="0"/>
          <w:lang w:val="en-US"/>
        </w:rPr>
      </w:pPr>
      <w:r w:rsidRPr="00C86A78">
        <w:rPr>
          <w:b w:val="0"/>
          <w:lang w:val="en-US"/>
        </w:rPr>
        <w:t>Synergies between machine manufacturers and partners produce plenty of new ideas for products.</w:t>
      </w:r>
    </w:p>
    <w:p w14:paraId="2521997F" w14:textId="77777777" w:rsidR="00C86A78" w:rsidRPr="00C86A78" w:rsidRDefault="00C86A78" w:rsidP="00C86A78">
      <w:pPr>
        <w:pStyle w:val="Titel"/>
        <w:rPr>
          <w:b w:val="0"/>
          <w:lang w:val="en-US"/>
        </w:rPr>
      </w:pPr>
      <w:r w:rsidRPr="00C86A78">
        <w:rPr>
          <w:b w:val="0"/>
          <w:lang w:val="en-US"/>
        </w:rPr>
        <w:t>The following companies were involved in the development of the integrated windows: tesa, Würth, Gutmann, and HOMAG.</w:t>
      </w:r>
    </w:p>
    <w:p w14:paraId="150A6C90" w14:textId="77777777" w:rsidR="00C86A78" w:rsidRPr="00C86A78" w:rsidRDefault="00C86A78" w:rsidP="00C86A78">
      <w:pPr>
        <w:rPr>
          <w:lang w:val="en-US"/>
        </w:rPr>
      </w:pPr>
    </w:p>
    <w:p w14:paraId="4BF39878" w14:textId="77777777" w:rsidR="00C86A78" w:rsidRPr="00C86A78" w:rsidRDefault="00C86A78" w:rsidP="00C86A78">
      <w:pPr>
        <w:rPr>
          <w:lang w:val="en-US"/>
        </w:rPr>
      </w:pPr>
    </w:p>
    <w:p w14:paraId="5B2D0A5C" w14:textId="77777777" w:rsidR="00C86A78" w:rsidRPr="00C86A78" w:rsidRDefault="00C86A78" w:rsidP="00C86A78">
      <w:pPr>
        <w:rPr>
          <w:lang w:val="en-US"/>
        </w:rPr>
      </w:pPr>
    </w:p>
    <w:p w14:paraId="69F3524C" w14:textId="77777777" w:rsidR="00C86A78" w:rsidRPr="00C86A78" w:rsidRDefault="00C86A78" w:rsidP="00C86A78">
      <w:pPr>
        <w:rPr>
          <w:lang w:val="en-US"/>
        </w:rPr>
      </w:pPr>
    </w:p>
    <w:p w14:paraId="36A91683" w14:textId="1BA359FC" w:rsidR="00C86A78" w:rsidRDefault="00C86A78" w:rsidP="00C86A78">
      <w:pPr>
        <w:rPr>
          <w:lang w:val="en-US"/>
        </w:rPr>
      </w:pPr>
    </w:p>
    <w:p w14:paraId="64BFE5DF" w14:textId="10AAC5FB" w:rsidR="00C86A78" w:rsidRDefault="00C86A78" w:rsidP="00C86A78">
      <w:pPr>
        <w:rPr>
          <w:lang w:val="en-US"/>
        </w:rPr>
      </w:pPr>
    </w:p>
    <w:p w14:paraId="27915F74" w14:textId="5047F079" w:rsidR="00C86A78" w:rsidRPr="00C86A78" w:rsidRDefault="00C86A78" w:rsidP="00C86A78">
      <w:pPr>
        <w:rPr>
          <w:lang w:val="en-US"/>
        </w:rPr>
      </w:pPr>
    </w:p>
    <w:p w14:paraId="0FD15E75" w14:textId="77777777" w:rsidR="00C86A78" w:rsidRPr="00C86A78" w:rsidRDefault="00C86A78" w:rsidP="00C86A78">
      <w:pPr>
        <w:widowControl/>
        <w:spacing w:after="0" w:line="240" w:lineRule="auto"/>
        <w:rPr>
          <w:lang w:val="en-US"/>
        </w:rPr>
      </w:pPr>
    </w:p>
    <w:p w14:paraId="6E217130" w14:textId="77777777" w:rsidR="00C86A78" w:rsidRPr="00C86A78" w:rsidRDefault="00C86A78" w:rsidP="00C86A78">
      <w:pPr>
        <w:pStyle w:val="KeinLeerraum"/>
        <w:rPr>
          <w:lang w:val="en-US"/>
        </w:rPr>
      </w:pPr>
      <w:r w:rsidRPr="00C86A78">
        <w:rPr>
          <w:lang w:val="en-US"/>
        </w:rPr>
        <w:t>Images</w:t>
      </w:r>
    </w:p>
    <w:p w14:paraId="1400319B" w14:textId="77777777" w:rsidR="00C86A78" w:rsidRPr="00C86A78" w:rsidRDefault="00C86A78" w:rsidP="00C86A78">
      <w:pPr>
        <w:pStyle w:val="KeinLeerraum"/>
        <w:rPr>
          <w:b w:val="0"/>
          <w:lang w:val="en-US"/>
        </w:rPr>
      </w:pPr>
      <w:r w:rsidRPr="00C86A78">
        <w:rPr>
          <w:b w:val="0"/>
          <w:lang w:val="en-US"/>
        </w:rPr>
        <w:t>Image source: HOMAG Group AG</w:t>
      </w:r>
    </w:p>
    <w:p w14:paraId="667BC1D3" w14:textId="77777777" w:rsidR="00C86A78" w:rsidRPr="00C86A78" w:rsidRDefault="00C86A78" w:rsidP="00C86A78">
      <w:pPr>
        <w:pStyle w:val="KeinLeerraum"/>
        <w:rPr>
          <w:b w:val="0"/>
          <w:lang w:val="en-US"/>
        </w:rPr>
      </w:pPr>
    </w:p>
    <w:p w14:paraId="34C7B689" w14:textId="77777777" w:rsidR="00C86A78" w:rsidRPr="00C86A78" w:rsidRDefault="00C86A78" w:rsidP="00C86A78">
      <w:pPr>
        <w:pStyle w:val="KeinLeerraum"/>
        <w:pBdr>
          <w:bottom w:val="single" w:sz="6" w:space="1" w:color="auto"/>
        </w:pBdr>
        <w:rPr>
          <w:lang w:val="en-US"/>
        </w:rPr>
      </w:pPr>
    </w:p>
    <w:p w14:paraId="6CB27B69" w14:textId="77777777" w:rsidR="00C86A78" w:rsidRPr="00C86A78" w:rsidRDefault="00C86A78" w:rsidP="00C86A78">
      <w:pPr>
        <w:pStyle w:val="KeinLeerraum"/>
        <w:rPr>
          <w:lang w:val="en-US"/>
        </w:rPr>
      </w:pPr>
    </w:p>
    <w:p w14:paraId="16355C97" w14:textId="77777777" w:rsidR="00C86A78" w:rsidRPr="00C86A78" w:rsidRDefault="00C86A78" w:rsidP="00C86A78">
      <w:pPr>
        <w:pStyle w:val="KeinLeerraum"/>
        <w:rPr>
          <w:lang w:val="en-US"/>
        </w:rPr>
      </w:pPr>
    </w:p>
    <w:p w14:paraId="182DC0A2" w14:textId="77777777" w:rsidR="00C86A78" w:rsidRPr="00C86A78" w:rsidRDefault="00C86A78" w:rsidP="00C86A78">
      <w:pPr>
        <w:pStyle w:val="Untertitel"/>
        <w:rPr>
          <w:b/>
          <w:lang w:val="en-US"/>
        </w:rPr>
      </w:pPr>
      <w:r w:rsidRPr="00C86A78">
        <w:rPr>
          <w:b/>
          <w:lang w:val="en-US"/>
        </w:rPr>
        <w:t>If you have any questions, please contact:</w:t>
      </w:r>
    </w:p>
    <w:p w14:paraId="2E43CE09" w14:textId="77777777" w:rsidR="00C86A78" w:rsidRPr="00C86A78" w:rsidRDefault="00C86A78" w:rsidP="00C86A78">
      <w:pPr>
        <w:pStyle w:val="Untertitel"/>
        <w:rPr>
          <w:lang w:val="en-US"/>
        </w:rPr>
      </w:pPr>
    </w:p>
    <w:p w14:paraId="7A43F82C" w14:textId="77777777" w:rsidR="00C86A78" w:rsidRPr="00C86A78" w:rsidRDefault="00C86A78" w:rsidP="00C86A78">
      <w:pPr>
        <w:pStyle w:val="Untertitel"/>
        <w:rPr>
          <w:lang w:val="en-US"/>
        </w:rPr>
      </w:pPr>
    </w:p>
    <w:p w14:paraId="1C94A613" w14:textId="77777777" w:rsidR="00C86A78" w:rsidRPr="00A506F6" w:rsidRDefault="00C86A78" w:rsidP="00C86A78">
      <w:pPr>
        <w:pStyle w:val="Untertitel"/>
        <w:rPr>
          <w:b/>
        </w:rPr>
      </w:pPr>
      <w:r w:rsidRPr="00A506F6">
        <w:rPr>
          <w:b/>
        </w:rPr>
        <w:t>HOMAG Group AG</w:t>
      </w:r>
    </w:p>
    <w:p w14:paraId="0DB3E492" w14:textId="77777777" w:rsidR="00C86A78" w:rsidRPr="00A506F6" w:rsidRDefault="00C86A78" w:rsidP="00C86A78">
      <w:pPr>
        <w:pStyle w:val="Untertitel"/>
      </w:pPr>
      <w:r w:rsidRPr="00A506F6">
        <w:t>Homagstrasse 3–5</w:t>
      </w:r>
    </w:p>
    <w:p w14:paraId="49547B52" w14:textId="77777777" w:rsidR="00C86A78" w:rsidRPr="00A506F6" w:rsidRDefault="00C86A78" w:rsidP="00C86A78">
      <w:pPr>
        <w:pStyle w:val="Untertitel"/>
      </w:pPr>
      <w:r w:rsidRPr="00A506F6">
        <w:t>72296 Schopfloch</w:t>
      </w:r>
    </w:p>
    <w:p w14:paraId="490BE12A" w14:textId="77777777" w:rsidR="00C86A78" w:rsidRPr="00A506F6" w:rsidRDefault="00C86A78" w:rsidP="00C86A78">
      <w:pPr>
        <w:pStyle w:val="Untertitel"/>
      </w:pPr>
      <w:r w:rsidRPr="00A506F6">
        <w:t>Germany</w:t>
      </w:r>
    </w:p>
    <w:p w14:paraId="67C9E312" w14:textId="77777777" w:rsidR="00C86A78" w:rsidRPr="00A506F6" w:rsidRDefault="00C86A78" w:rsidP="00C86A78">
      <w:pPr>
        <w:pStyle w:val="Untertitel"/>
      </w:pPr>
      <w:r w:rsidRPr="00A506F6">
        <w:t>www.homag.com</w:t>
      </w:r>
    </w:p>
    <w:p w14:paraId="47190913" w14:textId="77777777" w:rsidR="00C86A78" w:rsidRPr="00A506F6" w:rsidRDefault="00C86A78" w:rsidP="00C86A78">
      <w:pPr>
        <w:pStyle w:val="Untertitel"/>
      </w:pPr>
    </w:p>
    <w:p w14:paraId="267DE815" w14:textId="77777777" w:rsidR="00C86A78" w:rsidRPr="00A506F6" w:rsidRDefault="00C86A78" w:rsidP="00C86A78">
      <w:pPr>
        <w:pStyle w:val="Untertitel"/>
      </w:pPr>
    </w:p>
    <w:p w14:paraId="473D40B9" w14:textId="77777777" w:rsidR="00C86A78" w:rsidRPr="00A506F6" w:rsidRDefault="00C86A78" w:rsidP="00C86A78">
      <w:pPr>
        <w:pStyle w:val="Untertitel"/>
        <w:rPr>
          <w:b/>
        </w:rPr>
      </w:pPr>
      <w:r w:rsidRPr="00A506F6">
        <w:rPr>
          <w:b/>
        </w:rPr>
        <w:t>Julia Weber</w:t>
      </w:r>
    </w:p>
    <w:p w14:paraId="13E8E3E8" w14:textId="77777777" w:rsidR="00C86A78" w:rsidRPr="00C86A78" w:rsidRDefault="00C86A78" w:rsidP="00C86A78">
      <w:pPr>
        <w:pStyle w:val="Untertitel"/>
        <w:rPr>
          <w:lang w:val="en-US"/>
        </w:rPr>
      </w:pPr>
      <w:r w:rsidRPr="00C86A78">
        <w:rPr>
          <w:lang w:val="en-US"/>
        </w:rPr>
        <w:t>Customer Communication Manager</w:t>
      </w:r>
    </w:p>
    <w:p w14:paraId="687C07EE" w14:textId="77777777" w:rsidR="00C86A78" w:rsidRPr="00C86A78" w:rsidRDefault="00C86A78" w:rsidP="00C86A78">
      <w:pPr>
        <w:pStyle w:val="Untertitel"/>
        <w:rPr>
          <w:lang w:val="en-US"/>
        </w:rPr>
      </w:pPr>
      <w:r w:rsidRPr="00C86A78">
        <w:rPr>
          <w:lang w:val="en-US"/>
        </w:rPr>
        <w:t>Tel.</w:t>
      </w:r>
      <w:r w:rsidRPr="00C86A78">
        <w:rPr>
          <w:lang w:val="en-US"/>
        </w:rPr>
        <w:tab/>
        <w:t>+49 (0) 7443 13-2588</w:t>
      </w:r>
    </w:p>
    <w:p w14:paraId="79492EB1" w14:textId="77777777" w:rsidR="00C86A78" w:rsidRPr="00C86A78" w:rsidRDefault="00C86A78" w:rsidP="00C86A78">
      <w:pPr>
        <w:pStyle w:val="Untertitel"/>
        <w:rPr>
          <w:lang w:val="en-US"/>
        </w:rPr>
      </w:pPr>
      <w:r w:rsidRPr="00C86A78">
        <w:rPr>
          <w:lang w:val="en-US"/>
        </w:rPr>
        <w:t>Fax</w:t>
      </w:r>
      <w:r w:rsidRPr="00C86A78">
        <w:rPr>
          <w:lang w:val="en-US"/>
        </w:rPr>
        <w:tab/>
        <w:t>+49 (0) 7443 13-8-2588</w:t>
      </w:r>
    </w:p>
    <w:p w14:paraId="07913876" w14:textId="77777777" w:rsidR="00C86A78" w:rsidRPr="00C86A78" w:rsidRDefault="00C86A78" w:rsidP="00C86A78">
      <w:pPr>
        <w:pStyle w:val="Untertitel"/>
        <w:rPr>
          <w:lang w:val="en-US"/>
        </w:rPr>
      </w:pPr>
      <w:r w:rsidRPr="00C86A78">
        <w:rPr>
          <w:lang w:val="en-US"/>
        </w:rPr>
        <w:t>julia.weber@homag.com</w:t>
      </w:r>
    </w:p>
    <w:sectPr w:rsidR="00C86A78" w:rsidRPr="00C86A78" w:rsidSect="00FE18D8">
      <w:headerReference w:type="default" r:id="rId20"/>
      <w:footerReference w:type="defaul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9F2657" w14:textId="77777777" w:rsidR="004401F4" w:rsidRDefault="004401F4">
      <w:r>
        <w:separator/>
      </w:r>
    </w:p>
  </w:endnote>
  <w:endnote w:type="continuationSeparator" w:id="0">
    <w:p w14:paraId="139F2658"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F2660"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9F2655" w14:textId="77777777" w:rsidR="004401F4" w:rsidRDefault="004401F4">
      <w:r>
        <w:separator/>
      </w:r>
    </w:p>
  </w:footnote>
  <w:footnote w:type="continuationSeparator" w:id="0">
    <w:p w14:paraId="139F2656"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9F2659" w14:textId="60201A1D"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w:t>
    </w:r>
    <w:r w:rsidR="005E0924">
      <w:rPr>
        <w:sz w:val="32"/>
      </w:rPr>
      <w:t xml:space="preserve"> </w:t>
    </w:r>
    <w:r w:rsidR="001768BB">
      <w:rPr>
        <w:sz w:val="32"/>
      </w:rPr>
      <w:t>Release</w:t>
    </w:r>
    <w:r w:rsidR="003E4C00">
      <w:rPr>
        <w:sz w:val="32"/>
      </w:rPr>
      <w:t xml:space="preserve"> // LIGNA 2019</w:t>
    </w:r>
    <w:r>
      <w:rPr>
        <w:b/>
        <w:sz w:val="28"/>
      </w:rPr>
      <w:tab/>
    </w:r>
    <w:r w:rsidR="00B541B8">
      <w:rPr>
        <w:noProof/>
      </w:rPr>
      <w:drawing>
        <wp:inline distT="0" distB="0" distL="0" distR="0" wp14:anchorId="139F2661" wp14:editId="139F2662">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139F265E" w14:textId="77777777" w:rsidTr="00C74CDC">
      <w:tc>
        <w:tcPr>
          <w:tcW w:w="3402" w:type="dxa"/>
        </w:tcPr>
        <w:p w14:paraId="31A8C1B8" w14:textId="77777777" w:rsidR="00C86A78" w:rsidRDefault="001B2ACB" w:rsidP="00913173">
          <w:pPr>
            <w:pStyle w:val="Kopfzeile"/>
            <w:widowControl/>
            <w:tabs>
              <w:tab w:val="clear" w:pos="1418"/>
              <w:tab w:val="clear" w:pos="1560"/>
            </w:tabs>
            <w:spacing w:after="0"/>
            <w:rPr>
              <w:sz w:val="18"/>
            </w:rPr>
          </w:pPr>
          <w:r>
            <w:rPr>
              <w:sz w:val="18"/>
            </w:rPr>
            <w:t>Window Processing</w:t>
          </w:r>
        </w:p>
        <w:p w14:paraId="139F265B" w14:textId="67E0AF0F" w:rsidR="001B2ACB" w:rsidRDefault="001B2ACB" w:rsidP="00913173">
          <w:pPr>
            <w:pStyle w:val="Kopfzeile"/>
            <w:widowControl/>
            <w:tabs>
              <w:tab w:val="clear" w:pos="1418"/>
              <w:tab w:val="clear" w:pos="1560"/>
            </w:tabs>
            <w:spacing w:after="0"/>
            <w:rPr>
              <w:sz w:val="18"/>
            </w:rPr>
          </w:pPr>
        </w:p>
      </w:tc>
      <w:tc>
        <w:tcPr>
          <w:tcW w:w="2268" w:type="dxa"/>
        </w:tcPr>
        <w:p w14:paraId="139F265C" w14:textId="03CA37E5" w:rsidR="00C74CDC" w:rsidRDefault="005E0924" w:rsidP="00913173">
          <w:pPr>
            <w:pStyle w:val="Kopfzeile"/>
            <w:widowControl/>
            <w:tabs>
              <w:tab w:val="clear" w:pos="1418"/>
              <w:tab w:val="clear" w:pos="1560"/>
            </w:tabs>
            <w:spacing w:after="0"/>
            <w:rPr>
              <w:sz w:val="18"/>
            </w:rPr>
          </w:pPr>
          <w:r>
            <w:rPr>
              <w:sz w:val="18"/>
            </w:rPr>
            <w:t>Page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1768BB">
            <w:rPr>
              <w:noProof/>
              <w:sz w:val="18"/>
            </w:rPr>
            <w:t>6</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1768BB">
            <w:rPr>
              <w:noProof/>
              <w:sz w:val="18"/>
            </w:rPr>
            <w:t>6</w:t>
          </w:r>
          <w:r w:rsidR="00C74CDC">
            <w:rPr>
              <w:sz w:val="18"/>
            </w:rPr>
            <w:fldChar w:fldCharType="end"/>
          </w:r>
        </w:p>
      </w:tc>
      <w:tc>
        <w:tcPr>
          <w:tcW w:w="3969" w:type="dxa"/>
        </w:tcPr>
        <w:p w14:paraId="139F265D" w14:textId="6178ADDE" w:rsidR="00C74CDC" w:rsidRDefault="00C74CDC" w:rsidP="003E4C00">
          <w:pPr>
            <w:pStyle w:val="Kopfzeile"/>
            <w:widowControl/>
            <w:tabs>
              <w:tab w:val="clear" w:pos="1418"/>
              <w:tab w:val="clear" w:pos="1560"/>
              <w:tab w:val="clear" w:pos="9072"/>
              <w:tab w:val="right" w:pos="1763"/>
            </w:tabs>
            <w:spacing w:after="0"/>
            <w:ind w:right="284"/>
            <w:rPr>
              <w:sz w:val="18"/>
            </w:rPr>
          </w:pPr>
          <w:r>
            <w:rPr>
              <w:sz w:val="18"/>
            </w:rPr>
            <w:tab/>
          </w:r>
          <w:r w:rsidR="001768BB">
            <w:rPr>
              <w:sz w:val="18"/>
            </w:rPr>
            <w:t>May</w:t>
          </w:r>
          <w:r>
            <w:rPr>
              <w:sz w:val="18"/>
            </w:rPr>
            <w:t xml:space="preserve"> 201</w:t>
          </w:r>
          <w:r w:rsidR="00496ABD">
            <w:rPr>
              <w:sz w:val="18"/>
            </w:rPr>
            <w:t>9</w:t>
          </w:r>
        </w:p>
      </w:tc>
    </w:tr>
  </w:tbl>
  <w:p w14:paraId="139F265F"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BF55546"/>
    <w:multiLevelType w:val="hybridMultilevel"/>
    <w:tmpl w:val="6BB69FDA"/>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4D81EE8"/>
    <w:multiLevelType w:val="hybridMultilevel"/>
    <w:tmpl w:val="B498B4C0"/>
    <w:lvl w:ilvl="0" w:tplc="6066B88A">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3"/>
  </w:num>
  <w:num w:numId="4">
    <w:abstractNumId w:val="8"/>
  </w:num>
  <w:num w:numId="5">
    <w:abstractNumId w:val="26"/>
  </w:num>
  <w:num w:numId="6">
    <w:abstractNumId w:val="15"/>
  </w:num>
  <w:num w:numId="7">
    <w:abstractNumId w:val="16"/>
  </w:num>
  <w:num w:numId="8">
    <w:abstractNumId w:val="20"/>
  </w:num>
  <w:num w:numId="9">
    <w:abstractNumId w:val="21"/>
  </w:num>
  <w:num w:numId="10">
    <w:abstractNumId w:val="27"/>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8"/>
  </w:num>
  <w:num w:numId="18">
    <w:abstractNumId w:val="14"/>
  </w:num>
  <w:num w:numId="19">
    <w:abstractNumId w:val="29"/>
  </w:num>
  <w:num w:numId="20">
    <w:abstractNumId w:val="23"/>
  </w:num>
  <w:num w:numId="21">
    <w:abstractNumId w:val="32"/>
  </w:num>
  <w:num w:numId="22">
    <w:abstractNumId w:val="3"/>
  </w:num>
  <w:num w:numId="23">
    <w:abstractNumId w:val="9"/>
  </w:num>
  <w:num w:numId="24">
    <w:abstractNumId w:val="11"/>
  </w:num>
  <w:num w:numId="25">
    <w:abstractNumId w:val="33"/>
  </w:num>
  <w:num w:numId="26">
    <w:abstractNumId w:val="12"/>
  </w:num>
  <w:num w:numId="27">
    <w:abstractNumId w:val="22"/>
  </w:num>
  <w:num w:numId="28">
    <w:abstractNumId w:val="2"/>
  </w:num>
  <w:num w:numId="29">
    <w:abstractNumId w:val="19"/>
  </w:num>
  <w:num w:numId="30">
    <w:abstractNumId w:val="1"/>
  </w:num>
  <w:num w:numId="31">
    <w:abstractNumId w:val="35"/>
  </w:num>
  <w:num w:numId="32">
    <w:abstractNumId w:val="30"/>
  </w:num>
  <w:num w:numId="33">
    <w:abstractNumId w:val="31"/>
  </w:num>
  <w:num w:numId="34">
    <w:abstractNumId w:val="10"/>
  </w:num>
  <w:num w:numId="35">
    <w:abstractNumId w:val="17"/>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24EE9"/>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768BB"/>
    <w:rsid w:val="00181328"/>
    <w:rsid w:val="00191B7B"/>
    <w:rsid w:val="00197C90"/>
    <w:rsid w:val="001A6C44"/>
    <w:rsid w:val="001A7968"/>
    <w:rsid w:val="001B2ACB"/>
    <w:rsid w:val="001C1F3B"/>
    <w:rsid w:val="001C3917"/>
    <w:rsid w:val="001D7A81"/>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E1736"/>
    <w:rsid w:val="003E3908"/>
    <w:rsid w:val="003E4C00"/>
    <w:rsid w:val="00401216"/>
    <w:rsid w:val="00415721"/>
    <w:rsid w:val="004401F4"/>
    <w:rsid w:val="004407DC"/>
    <w:rsid w:val="00443069"/>
    <w:rsid w:val="00445EF9"/>
    <w:rsid w:val="004605F6"/>
    <w:rsid w:val="0046535F"/>
    <w:rsid w:val="00481597"/>
    <w:rsid w:val="004817FB"/>
    <w:rsid w:val="00496ABD"/>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E0924"/>
    <w:rsid w:val="005F022F"/>
    <w:rsid w:val="005F3F60"/>
    <w:rsid w:val="006143F9"/>
    <w:rsid w:val="00623204"/>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82CBC"/>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031F"/>
    <w:rsid w:val="009E15B5"/>
    <w:rsid w:val="009E1B64"/>
    <w:rsid w:val="009F50FD"/>
    <w:rsid w:val="00A04D46"/>
    <w:rsid w:val="00A13CD6"/>
    <w:rsid w:val="00A15C08"/>
    <w:rsid w:val="00A16171"/>
    <w:rsid w:val="00A24BCC"/>
    <w:rsid w:val="00A352A6"/>
    <w:rsid w:val="00A5108C"/>
    <w:rsid w:val="00A7235B"/>
    <w:rsid w:val="00A73AAF"/>
    <w:rsid w:val="00A9766B"/>
    <w:rsid w:val="00AA3FF1"/>
    <w:rsid w:val="00AB702C"/>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86A78"/>
    <w:rsid w:val="00C96136"/>
    <w:rsid w:val="00CA00A9"/>
    <w:rsid w:val="00CB1588"/>
    <w:rsid w:val="00CD1E96"/>
    <w:rsid w:val="00CF622D"/>
    <w:rsid w:val="00D0150A"/>
    <w:rsid w:val="00D043C0"/>
    <w:rsid w:val="00D05F12"/>
    <w:rsid w:val="00D071E6"/>
    <w:rsid w:val="00D113BA"/>
    <w:rsid w:val="00D322E6"/>
    <w:rsid w:val="00D40674"/>
    <w:rsid w:val="00D429EE"/>
    <w:rsid w:val="00D50588"/>
    <w:rsid w:val="00D5740D"/>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C4F15"/>
    <w:rsid w:val="00EE5B89"/>
    <w:rsid w:val="00F05208"/>
    <w:rsid w:val="00F06CA2"/>
    <w:rsid w:val="00F12542"/>
    <w:rsid w:val="00F23A94"/>
    <w:rsid w:val="00F2656D"/>
    <w:rsid w:val="00F26FBF"/>
    <w:rsid w:val="00F314D7"/>
    <w:rsid w:val="00F31935"/>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139F2627"/>
  <w15:docId w15:val="{754D2AB0-89F7-4785-AA3F-EAED4B38B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352A6"/>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A352A6"/>
    <w:pPr>
      <w:spacing w:after="240"/>
      <w:outlineLvl w:val="0"/>
    </w:pPr>
    <w:rPr>
      <w:b/>
      <w:color w:val="001941" w:themeColor="text2"/>
      <w:sz w:val="32"/>
    </w:rPr>
  </w:style>
  <w:style w:type="paragraph" w:styleId="berschrift2">
    <w:name w:val="heading 2"/>
    <w:aliases w:val="Sub-Headline"/>
    <w:basedOn w:val="Standard"/>
    <w:next w:val="Standard"/>
    <w:qFormat/>
    <w:rsid w:val="00A352A6"/>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A352A6"/>
    <w:pPr>
      <w:spacing w:before="240"/>
      <w:outlineLvl w:val="2"/>
    </w:pPr>
    <w:rPr>
      <w:b/>
      <w:color w:val="001941" w:themeColor="text2"/>
    </w:rPr>
  </w:style>
  <w:style w:type="paragraph" w:styleId="berschrift4">
    <w:name w:val="heading 4"/>
    <w:basedOn w:val="Standard"/>
    <w:next w:val="Standard"/>
    <w:rsid w:val="00A352A6"/>
    <w:pPr>
      <w:spacing w:before="120"/>
      <w:outlineLvl w:val="3"/>
    </w:pPr>
  </w:style>
  <w:style w:type="paragraph" w:styleId="berschrift5">
    <w:name w:val="heading 5"/>
    <w:basedOn w:val="Standard"/>
    <w:next w:val="Standard"/>
    <w:rsid w:val="00A352A6"/>
    <w:pPr>
      <w:spacing w:before="240"/>
      <w:outlineLvl w:val="4"/>
    </w:pPr>
  </w:style>
  <w:style w:type="paragraph" w:styleId="berschrift6">
    <w:name w:val="heading 6"/>
    <w:basedOn w:val="Standard"/>
    <w:next w:val="Standard"/>
    <w:rsid w:val="00A352A6"/>
    <w:pPr>
      <w:spacing w:before="240"/>
      <w:outlineLvl w:val="5"/>
    </w:pPr>
    <w:rPr>
      <w:i/>
    </w:rPr>
  </w:style>
  <w:style w:type="paragraph" w:styleId="berschrift7">
    <w:name w:val="heading 7"/>
    <w:basedOn w:val="Standard"/>
    <w:next w:val="Standard"/>
    <w:rsid w:val="00A352A6"/>
    <w:pPr>
      <w:spacing w:before="240"/>
      <w:outlineLvl w:val="6"/>
    </w:pPr>
    <w:rPr>
      <w:sz w:val="20"/>
    </w:rPr>
  </w:style>
  <w:style w:type="paragraph" w:styleId="berschrift8">
    <w:name w:val="heading 8"/>
    <w:basedOn w:val="Standard"/>
    <w:next w:val="Standard"/>
    <w:rsid w:val="00A352A6"/>
    <w:pPr>
      <w:spacing w:before="240"/>
      <w:outlineLvl w:val="7"/>
    </w:pPr>
    <w:rPr>
      <w:i/>
      <w:sz w:val="20"/>
    </w:rPr>
  </w:style>
  <w:style w:type="paragraph" w:styleId="berschrift9">
    <w:name w:val="heading 9"/>
    <w:basedOn w:val="Standard"/>
    <w:next w:val="Standard"/>
    <w:rsid w:val="00A352A6"/>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352A6"/>
    <w:pPr>
      <w:tabs>
        <w:tab w:val="left" w:pos="1418"/>
        <w:tab w:val="left" w:pos="1560"/>
        <w:tab w:val="right" w:pos="9072"/>
      </w:tabs>
    </w:pPr>
  </w:style>
  <w:style w:type="paragraph" w:styleId="Fuzeile">
    <w:name w:val="footer"/>
    <w:basedOn w:val="Standard"/>
    <w:rsid w:val="00A352A6"/>
    <w:pPr>
      <w:tabs>
        <w:tab w:val="center" w:pos="4536"/>
        <w:tab w:val="right" w:pos="9072"/>
      </w:tabs>
    </w:pPr>
    <w:rPr>
      <w:sz w:val="12"/>
    </w:rPr>
  </w:style>
  <w:style w:type="paragraph" w:customStyle="1" w:styleId="Maske">
    <w:name w:val="Maske"/>
    <w:basedOn w:val="Standard"/>
    <w:rsid w:val="00A352A6"/>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rsid w:val="00A352A6"/>
    <w:pPr>
      <w:tabs>
        <w:tab w:val="right" w:leader="dot" w:pos="9639"/>
      </w:tabs>
      <w:spacing w:before="120"/>
    </w:pPr>
    <w:rPr>
      <w:b/>
    </w:rPr>
  </w:style>
  <w:style w:type="paragraph" w:styleId="Verzeichnis2">
    <w:name w:val="toc 2"/>
    <w:basedOn w:val="Standard"/>
    <w:next w:val="Standard"/>
    <w:semiHidden/>
    <w:rsid w:val="00A352A6"/>
    <w:pPr>
      <w:tabs>
        <w:tab w:val="right" w:leader="dot" w:pos="9639"/>
      </w:tabs>
      <w:ind w:left="238"/>
    </w:pPr>
  </w:style>
  <w:style w:type="paragraph" w:styleId="Verzeichnis3">
    <w:name w:val="toc 3"/>
    <w:basedOn w:val="Standard"/>
    <w:next w:val="Standard"/>
    <w:semiHidden/>
    <w:rsid w:val="00A352A6"/>
    <w:pPr>
      <w:tabs>
        <w:tab w:val="right" w:leader="dot" w:pos="9639"/>
      </w:tabs>
      <w:ind w:left="482"/>
    </w:pPr>
  </w:style>
  <w:style w:type="paragraph" w:styleId="Verzeichnis4">
    <w:name w:val="toc 4"/>
    <w:basedOn w:val="Standard"/>
    <w:next w:val="Standard"/>
    <w:semiHidden/>
    <w:rsid w:val="00A352A6"/>
    <w:pPr>
      <w:tabs>
        <w:tab w:val="right" w:leader="dot" w:pos="9639"/>
      </w:tabs>
      <w:ind w:left="720"/>
    </w:pPr>
  </w:style>
  <w:style w:type="paragraph" w:styleId="Verzeichnis5">
    <w:name w:val="toc 5"/>
    <w:basedOn w:val="Standard"/>
    <w:next w:val="Standard"/>
    <w:semiHidden/>
    <w:rsid w:val="00A352A6"/>
    <w:pPr>
      <w:tabs>
        <w:tab w:val="right" w:leader="dot" w:pos="9639"/>
      </w:tabs>
      <w:ind w:left="958"/>
    </w:pPr>
  </w:style>
  <w:style w:type="paragraph" w:styleId="Verzeichnis6">
    <w:name w:val="toc 6"/>
    <w:basedOn w:val="Standard"/>
    <w:next w:val="Standard"/>
    <w:semiHidden/>
    <w:rsid w:val="00A352A6"/>
    <w:pPr>
      <w:tabs>
        <w:tab w:val="right" w:leader="dot" w:pos="9639"/>
      </w:tabs>
      <w:ind w:left="1200"/>
    </w:pPr>
  </w:style>
  <w:style w:type="paragraph" w:styleId="Verzeichnis7">
    <w:name w:val="toc 7"/>
    <w:basedOn w:val="Standard"/>
    <w:next w:val="Standard"/>
    <w:semiHidden/>
    <w:rsid w:val="00A352A6"/>
    <w:pPr>
      <w:tabs>
        <w:tab w:val="right" w:leader="dot" w:pos="9639"/>
      </w:tabs>
      <w:ind w:left="1440"/>
    </w:pPr>
  </w:style>
  <w:style w:type="paragraph" w:styleId="Verzeichnis8">
    <w:name w:val="toc 8"/>
    <w:basedOn w:val="Standard"/>
    <w:next w:val="Standard"/>
    <w:semiHidden/>
    <w:rsid w:val="00A352A6"/>
    <w:pPr>
      <w:tabs>
        <w:tab w:val="right" w:leader="dot" w:pos="9639"/>
      </w:tabs>
      <w:ind w:left="1680"/>
    </w:pPr>
  </w:style>
  <w:style w:type="paragraph" w:styleId="Verzeichnis9">
    <w:name w:val="toc 9"/>
    <w:basedOn w:val="Standard"/>
    <w:next w:val="Standard"/>
    <w:semiHidden/>
    <w:rsid w:val="00A352A6"/>
    <w:pPr>
      <w:tabs>
        <w:tab w:val="right" w:leader="dot" w:pos="9639"/>
      </w:tabs>
      <w:ind w:left="1920"/>
    </w:pPr>
  </w:style>
  <w:style w:type="paragraph" w:customStyle="1" w:styleId="Standard-berschrift">
    <w:name w:val="Standard-Überschrift"/>
    <w:basedOn w:val="Standard"/>
    <w:next w:val="Standard"/>
    <w:rsid w:val="00A352A6"/>
    <w:rPr>
      <w:b/>
      <w:sz w:val="28"/>
    </w:rPr>
  </w:style>
  <w:style w:type="paragraph" w:customStyle="1" w:styleId="Standard-Einzug">
    <w:name w:val="Standard-Einzug"/>
    <w:basedOn w:val="Standard"/>
    <w:rsid w:val="00A352A6"/>
    <w:pPr>
      <w:ind w:left="709"/>
    </w:pPr>
  </w:style>
  <w:style w:type="paragraph" w:styleId="Textkrper">
    <w:name w:val="Body Text"/>
    <w:basedOn w:val="Standard"/>
    <w:rsid w:val="00A352A6"/>
    <w:pPr>
      <w:ind w:right="2835"/>
    </w:pPr>
  </w:style>
  <w:style w:type="paragraph" w:customStyle="1" w:styleId="Textkrper21">
    <w:name w:val="Textkörper 21"/>
    <w:basedOn w:val="Standard"/>
    <w:rsid w:val="00A352A6"/>
  </w:style>
  <w:style w:type="paragraph" w:customStyle="1" w:styleId="Textkrper31">
    <w:name w:val="Textkörper 31"/>
    <w:basedOn w:val="Standard"/>
    <w:rsid w:val="00A352A6"/>
    <w:pPr>
      <w:jc w:val="both"/>
    </w:pPr>
  </w:style>
  <w:style w:type="paragraph" w:styleId="Textkrper2">
    <w:name w:val="Body Text 2"/>
    <w:basedOn w:val="Standard"/>
    <w:rsid w:val="00A352A6"/>
    <w:pPr>
      <w:tabs>
        <w:tab w:val="left" w:pos="2410"/>
      </w:tabs>
      <w:jc w:val="both"/>
    </w:pPr>
    <w:rPr>
      <w:b/>
      <w:sz w:val="32"/>
    </w:rPr>
  </w:style>
  <w:style w:type="paragraph" w:styleId="Textkrper3">
    <w:name w:val="Body Text 3"/>
    <w:basedOn w:val="Standard"/>
    <w:rsid w:val="00A352A6"/>
    <w:pPr>
      <w:jc w:val="both"/>
    </w:pPr>
    <w:rPr>
      <w:b/>
      <w:i/>
    </w:rPr>
  </w:style>
  <w:style w:type="paragraph" w:styleId="Beschriftung">
    <w:name w:val="caption"/>
    <w:basedOn w:val="Standard"/>
    <w:next w:val="Standard"/>
    <w:qFormat/>
    <w:rsid w:val="00A352A6"/>
    <w:pPr>
      <w:spacing w:after="360"/>
    </w:pPr>
    <w:rPr>
      <w:b/>
    </w:rPr>
  </w:style>
  <w:style w:type="paragraph" w:styleId="Standardeinzug">
    <w:name w:val="Normal Indent"/>
    <w:basedOn w:val="Standard"/>
    <w:rsid w:val="00A352A6"/>
    <w:pPr>
      <w:widowControl/>
      <w:ind w:left="709"/>
    </w:pPr>
  </w:style>
  <w:style w:type="paragraph" w:styleId="Sprechblasentext">
    <w:name w:val="Balloon Text"/>
    <w:basedOn w:val="Standard"/>
    <w:semiHidden/>
    <w:rsid w:val="00A352A6"/>
    <w:rPr>
      <w:rFonts w:ascii="Tahoma" w:hAnsi="Tahoma" w:cs="Tahoma"/>
      <w:sz w:val="16"/>
      <w:szCs w:val="16"/>
    </w:rPr>
  </w:style>
  <w:style w:type="paragraph" w:styleId="KeinLeerraum">
    <w:name w:val="No Spacing"/>
    <w:aliases w:val="Source of image"/>
    <w:uiPriority w:val="1"/>
    <w:qFormat/>
    <w:rsid w:val="00A352A6"/>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A352A6"/>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A352A6"/>
    <w:rPr>
      <w:rFonts w:ascii="Arial" w:eastAsiaTheme="majorEastAsia" w:hAnsi="Arial" w:cstheme="majorBidi"/>
      <w:b/>
      <w:color w:val="000000" w:themeColor="text1"/>
      <w:spacing w:val="5"/>
      <w:kern w:val="28"/>
      <w:szCs w:val="52"/>
    </w:rPr>
  </w:style>
  <w:style w:type="paragraph" w:styleId="Untertitel">
    <w:name w:val="Subtitle"/>
    <w:aliases w:val="Kontaktdaten"/>
    <w:basedOn w:val="Standard"/>
    <w:next w:val="Standard"/>
    <w:link w:val="UntertitelZchn"/>
    <w:uiPriority w:val="11"/>
    <w:qFormat/>
    <w:rsid w:val="00A352A6"/>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A352A6"/>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AB702C"/>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AB702C"/>
    <w:rPr>
      <w:rFonts w:ascii="Arial" w:hAnsi="Arial"/>
      <w:b/>
      <w:color w:val="00A0DC" w:themeColor="background2"/>
      <w:sz w:val="28"/>
    </w:rPr>
  </w:style>
  <w:style w:type="paragraph" w:styleId="Listenabsatz">
    <w:name w:val="List Paragraph"/>
    <w:basedOn w:val="Standard"/>
    <w:uiPriority w:val="34"/>
    <w:qFormat/>
    <w:rsid w:val="00C86A78"/>
    <w:pPr>
      <w:ind w:left="720"/>
      <w:contextualSpacing/>
    </w:pPr>
    <w:rPr>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ADCBD49-DB80-4096-8C7B-911B94C2DE7E}">
  <ds:schemaRefs>
    <ds:schemaRef ds:uri="http://schemas.microsoft.com/sharepoint/v3/contenttype/forms"/>
  </ds:schemaRefs>
</ds:datastoreItem>
</file>

<file path=customXml/itemProps2.xml><?xml version="1.0" encoding="utf-8"?>
<ds:datastoreItem xmlns:ds="http://schemas.openxmlformats.org/officeDocument/2006/customXml" ds:itemID="{8F5C15B5-5BAD-4F4E-922C-29D427685F80}">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AF6F5B7B-8F9C-4D4A-90AC-E1A5303845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929</Words>
  <Characters>5033</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5951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6</cp:revision>
  <cp:lastPrinted>2018-02-22T10:43:00Z</cp:lastPrinted>
  <dcterms:created xsi:type="dcterms:W3CDTF">2019-03-26T08:47:00Z</dcterms:created>
  <dcterms:modified xsi:type="dcterms:W3CDTF">2019-05-23T12:14:00Z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