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DA4987" w:rsidP="00787906" w:rsidRDefault="00476A46" w14:paraId="0C253B65" w14:textId="6892E621">
      <w:pPr>
        <w:pStyle w:val="Heading1"/>
        <w:spacing w:after="200"/>
        <w:rPr>
          <w:color w:val="auto"/>
          <w:sz w:val="22"/>
          <w:szCs w:val="22"/>
        </w:rPr>
      </w:pPr>
      <w:r>
        <w:rPr>
          <w:color w:val="auto"/>
          <w:sz w:val="22"/>
        </w:rPr>
        <w:t xml:space="preserve">Communiqué de presse des Journées Techniques HOMAG 2022</w:t>
      </w:r>
    </w:p>
    <w:p w:rsidRPr="00DA4987" w:rsidR="0066716B" w:rsidP="00787906" w:rsidRDefault="00E42FCA" w14:paraId="36E5488D" w14:textId="1DCA01DB">
      <w:pPr>
        <w:pStyle w:val="Heading1"/>
        <w:spacing w:after="200"/>
        <w:rPr>
          <w:color w:val="auto"/>
          <w:sz w:val="22"/>
          <w:szCs w:val="22"/>
        </w:rPr>
      </w:pPr>
      <w:r>
        <w:t xml:space="preserve">Un événement phare du calendrier depuis 30 ans</w:t>
      </w:r>
    </w:p>
    <w:p w:rsidR="002555C7" w:rsidP="00237844" w:rsidRDefault="00CF2C56" w14:paraId="46B33724" w14:textId="0A89F808">
      <w:r>
        <w:t xml:space="preserve">Depuis trente ans déjà, HOMAG utilise ses Journées Techniques comme plateforme pour présenter des solutions innovantes pour le commerce et l'industrie de pointe : des petites et grandes machines aux ateliers entièrement automatisés, en passant par les installations de production entières.</w:t>
      </w:r>
      <w:r>
        <w:t xml:space="preserve"> </w:t>
      </w:r>
      <w:r>
        <w:t xml:space="preserve">Le concept global repose sur la flexibilité : tout est possible, rien n'est obligatoire.</w:t>
      </w:r>
      <w:r>
        <w:t xml:space="preserve"> </w:t>
      </w:r>
      <w:r>
        <w:t xml:space="preserve">Dans le même temps, HOMAG travaille constamment sur des services de conseil et le SAV, développe de nouveaux assistants numériques et optimise les assistants existants, afin que le travail du bois devienne encore plus efficace.</w:t>
      </w:r>
    </w:p>
    <w:p w:rsidR="00717D18" w:rsidP="00326D68" w:rsidRDefault="00F7646F" w14:paraId="151D1B59" w14:textId="726E2ECA">
      <w:r>
        <w:t xml:space="preserve">Parce que les meilleures idées naissent de la pratique, HOMAG considère que le plus grand enrichissement est l'échange personnel avec les personnes auxquelles les innovations sont destinées : présenter les machines en direct et au travail, expliquer les solutions numériques, discuter des sujets qui préoccupent le plus le secteur actuellement.</w:t>
      </w:r>
      <w:r>
        <w:t xml:space="preserve"> </w:t>
      </w:r>
      <w:r>
        <w:t xml:space="preserve">Enfin, HOMAG a eu le plaisir de participer au salon HOLZ-HANDWERK 2022 à Nuremberg en juillet.</w:t>
      </w:r>
      <w:r>
        <w:t xml:space="preserve"> </w:t>
      </w:r>
      <w:r>
        <w:t xml:space="preserve">Heureusement, la prochaine occasion ne se fait pas trop attendre : lors des </w:t>
      </w:r>
      <w:r>
        <w:rPr>
          <w:b/>
        </w:rPr>
        <w:t xml:space="preserve">Journées Techniques HOMAG</w:t>
      </w:r>
      <w:r>
        <w:t xml:space="preserve">, des produits individuels et des concepts complets pour un usinage innovant du bois seront présentés dans un environnement familier de 2 000 m</w:t>
      </w:r>
      <w:r>
        <w:rPr>
          <w:vertAlign w:val="superscript"/>
        </w:rPr>
        <w:t xml:space="preserve">2</w:t>
      </w:r>
      <w:r>
        <w:t xml:space="preserve">.</w:t>
      </w:r>
      <w:r>
        <w:t xml:space="preserve"> </w:t>
      </w:r>
      <w:r>
        <w:t xml:space="preserve">Du </w:t>
      </w:r>
      <w:r>
        <w:rPr>
          <w:b/>
        </w:rPr>
        <w:t xml:space="preserve">27 septembre au 1er octobre</w:t>
      </w:r>
      <w:r>
        <w:t xml:space="preserve">, HOMAG vous invite à Holzbronn.</w:t>
      </w:r>
      <w:r>
        <w:t xml:space="preserve"> </w:t>
      </w:r>
      <w:r>
        <w:t xml:space="preserve">Pendant cinq jours, les personnes intéressées peuvent visiter l'usine, se laisser inspirer par les démonstrations de machines et découvrir les derniers produits.</w:t>
      </w:r>
      <w:r>
        <w:t xml:space="preserve"> </w:t>
      </w:r>
      <w:r>
        <w:t xml:space="preserve">Vous trouverez ci-dessous une brève présentation de certaines des solutions qui seront certainement l'un des points forts des Journées Techniques de cette année.</w:t>
      </w:r>
      <w:r>
        <w:t xml:space="preserve"> </w:t>
      </w:r>
    </w:p>
    <w:p w:rsidR="00B84CEA" w:rsidP="00237844" w:rsidRDefault="00057981" w14:paraId="18AEDBCF" w14:textId="24240FC6">
      <w:r>
        <w:t xml:space="preserve">Le DRILLTEQ V-310 attire beaucoup l'attention.</w:t>
      </w:r>
      <w:r>
        <w:t xml:space="preserve"> </w:t>
      </w:r>
      <w:r>
        <w:t xml:space="preserve">Le prodige CNC compact fraise, perce, rainure et tourillonne sur une surface de seulement 11 m</w:t>
      </w:r>
      <w:r>
        <w:rPr>
          <w:vertAlign w:val="superscript"/>
        </w:rPr>
        <w:t xml:space="preserve">2</w:t>
      </w:r>
      <w:r>
        <w:t xml:space="preserve">, faisant de la machine une première mondiale.</w:t>
      </w:r>
      <w:r>
        <w:t xml:space="preserve"> </w:t>
      </w:r>
      <w:r>
        <w:t xml:space="preserve">Le CENTATEQ N-510 marque également des points avec un tout nouveau système modulaire Nesting.</w:t>
      </w:r>
      <w:r>
        <w:t xml:space="preserve"> </w:t>
      </w:r>
      <w:r>
        <w:t xml:space="preserve">En parlant de Nesting : comme l'économie de matériau et le marquage des composants sont des sujets importants, y compris dans le segment d'entrée de gamme, le Nesting Production Set est également une solution numérique très demandée.</w:t>
      </w:r>
      <w:r>
        <w:t xml:space="preserve"> </w:t>
      </w:r>
      <w:r>
        <w:t xml:space="preserve">Les autres logiciels qui facilitent considérablement les processus de fabrication sont woodWOP 8.0, woodCommander 5 et productionManager.</w:t>
      </w:r>
      <w:r>
        <w:t xml:space="preserve"> </w:t>
      </w:r>
      <w:r>
        <w:t xml:space="preserve">La gamme est complétée par des composants machine supplémentaires, de nombreuses offres de services et des options de conseil.</w:t>
      </w:r>
    </w:p>
    <w:p w:rsidR="00652451" w:rsidP="00237844" w:rsidRDefault="00652451" w14:paraId="594F670D" w14:textId="35559749">
      <w:r>
        <w:t xml:space="preserve">Une sélection représentative des produits :</w:t>
      </w:r>
    </w:p>
    <w:p w:rsidR="00F00BF0" w:rsidP="00925B06" w:rsidRDefault="00F00BF0" w14:paraId="5DC8DE34" w14:textId="2F998CA2">
      <w:pPr>
        <w:pStyle w:val="Heading3"/>
      </w:pPr>
      <w:r>
        <w:t xml:space="preserve">Système de mesure de la qualité de coupe (MSQ) : production permanente à un niveau de qualité élevé</w:t>
      </w:r>
    </w:p>
    <w:p w:rsidRPr="003238C5" w:rsidR="00F00BF0" w:rsidP="00856831" w:rsidRDefault="00CF4296" w14:paraId="1B398CA8" w14:textId="49DB17E1">
      <w:pPr>
        <w:contextualSpacing/>
      </w:pPr>
      <w:r>
        <w:t xml:space="preserve">L'introduction du MSQ sur la SAWTEQ B-320 flexTec aura lieu en exclusivité au cours des Journées Techniques HOMAG.</w:t>
      </w:r>
      <w:r>
        <w:t xml:space="preserve"> </w:t>
      </w:r>
      <w:r>
        <w:t xml:space="preserve">Le système surveille la qualité de coupe en contrôlant régulièrement les cassures de chants et en les comparant aux valeurs d'avertissement et aux valeurs limites définies en fonction du matériau de la commande de scie.</w:t>
      </w:r>
      <w:r>
        <w:t xml:space="preserve"> </w:t>
      </w:r>
      <w:r>
        <w:t xml:space="preserve">La mesure objective de la qualité réduit l'intervention de l'opérateur, permet un changement de lame de scie adapté aux besoins et évite les rebuts.</w:t>
      </w:r>
      <w:r>
        <w:t xml:space="preserve"> </w:t>
      </w:r>
      <w:r>
        <w:t xml:space="preserve">Ainsi, les coûts de post-production sont considérablement réduits.</w:t>
      </w:r>
    </w:p>
    <w:p w:rsidRPr="00D70A31" w:rsidR="00856831" w:rsidP="00856831" w:rsidRDefault="00856831" w14:paraId="2DAA178D" w14:textId="2CA2ED79">
      <w:pPr>
        <w:pStyle w:val="Heading3"/>
      </w:pPr>
      <w:bookmarkStart w:id="0" w:name="_Toc106370181"/>
      <w:r>
        <w:t xml:space="preserve">DRILLTEQ V-310 : usinage CNC le plus complet, technologie de perçage comprise</w:t>
      </w:r>
    </w:p>
    <w:bookmarkEnd w:id="0"/>
    <w:p w:rsidRPr="00591E53" w:rsidR="00435461" w:rsidP="00DA4987" w:rsidRDefault="00846854" w14:paraId="2A952B55" w14:textId="39734759">
      <w:pPr>
        <w:keepNext/>
        <w:keepLines/>
      </w:pPr>
      <w:r>
        <w:t xml:space="preserve">Lors du développement du nouveau centre d'usinage CNC vertical DRILLTEQ V-310, un prodige en terme de gain de place en matière d'usinage de corps de meubles, l'ergonomie et la facilité d'utilisation étaient au cœur des réflexions.</w:t>
      </w:r>
      <w:r>
        <w:t xml:space="preserve"> </w:t>
      </w:r>
      <w:r>
        <w:t xml:space="preserve">La nouvelle machine se caractérise par une vaste gamme de fonctions dans un petit espace de 11 m</w:t>
      </w:r>
      <w:r>
        <w:rPr>
          <w:vertAlign w:val="superscript"/>
        </w:rPr>
        <w:t xml:space="preserve">2</w:t>
      </w:r>
      <w:r>
        <w:t xml:space="preserve">.</w:t>
      </w:r>
      <w:r>
        <w:t xml:space="preserve">  </w:t>
      </w:r>
    </w:p>
    <w:p w:rsidR="00435461" w:rsidP="00435461" w:rsidRDefault="003B5C49" w14:paraId="37AC2562" w14:textId="43E364D2">
      <w:r>
        <w:t xml:space="preserve">Le centre d'usinage assure une fonctionnalité de configuration et une accessibilité optimales.</w:t>
      </w:r>
      <w:r>
        <w:t xml:space="preserve"> </w:t>
      </w:r>
      <w:r>
        <w:t xml:space="preserve">Une sélection allant jusqu'à 45 broches de perçage dans une configuration « split-head » et un axe C avec interface d'agrégat offrent de nombreuses possibilités d'usinage.</w:t>
      </w:r>
      <w:r>
        <w:t xml:space="preserve"> </w:t>
      </w:r>
      <w:r>
        <w:t xml:space="preserve">Le concept d'aspiration amélioré et la fixation sans vide des pièces à usiner permettent d'économiser de l'énergie et de réduire les coûts.</w:t>
      </w:r>
      <w:r>
        <w:t xml:space="preserve"> </w:t>
      </w:r>
    </w:p>
    <w:p w:rsidRPr="003B5C49" w:rsidR="00435461" w:rsidP="00435461" w:rsidRDefault="00435461" w14:paraId="1513560D" w14:textId="20701DD9">
      <w:pPr>
        <w:pStyle w:val="Heading3"/>
      </w:pPr>
      <w:bookmarkStart w:id="1" w:name="_Toc106370182"/>
      <w:r>
        <w:t xml:space="preserve">CENTATEQ N-510 : Ne</w:t>
      </w:r>
      <w:bookmarkEnd w:id="1"/>
      <w:r>
        <w:t xml:space="preserve">sting repensé</w:t>
      </w:r>
    </w:p>
    <w:p w:rsidRPr="003B5C49" w:rsidR="00435461" w:rsidP="00435461" w:rsidRDefault="001F278A" w14:paraId="21D8DF2E" w14:textId="2CB3644C">
      <w:pPr>
        <w:rPr>
          <w:color w:val="auto"/>
        </w:rPr>
      </w:pPr>
      <w:r>
        <w:rPr>
          <w:color w:val="auto"/>
        </w:rPr>
        <w:t xml:space="preserve">Les visiteurs du salon HOLZ-HANDWERK ont déjà pu découvrir en direct la nouvelle série Nesting : le CENTATEQ N-510 est présenté comme une variante de la plateforme.</w:t>
      </w:r>
      <w:r>
        <w:rPr>
          <w:color w:val="auto"/>
        </w:rPr>
        <w:t xml:space="preserve"> </w:t>
      </w:r>
      <w:r>
        <w:rPr>
          <w:color w:val="auto"/>
        </w:rPr>
        <w:t xml:space="preserve">Elle répond à tous les souhaits </w:t>
      </w:r>
      <w:r>
        <w:rPr>
          <w:color w:val="auto"/>
          <w:rFonts w:cs="Arial"/>
        </w:rPr>
        <w:t xml:space="preserve">actuels</w:t>
      </w:r>
      <w:r>
        <w:rPr>
          <w:color w:val="auto"/>
        </w:rPr>
        <w:t xml:space="preserve">, mais aussi aux exigences futures : de l'artisanat de base à une orientation industrielle.</w:t>
      </w:r>
      <w:r>
        <w:rPr>
          <w:color w:val="auto"/>
        </w:rPr>
        <w:t xml:space="preserve"> </w:t>
      </w:r>
    </w:p>
    <w:p w:rsidR="00AC1504" w:rsidP="00435461" w:rsidRDefault="00435461" w14:paraId="5A66D4AF" w14:textId="4EB5FEBC">
      <w:r>
        <w:rPr>
          <w:color w:val="auto"/>
        </w:rPr>
        <w:t xml:space="preserve">L'amélioration </w:t>
      </w:r>
      <w:r>
        <w:rPr>
          <w:color w:val="auto"/>
          <w:rFonts w:cs="Arial"/>
        </w:rPr>
        <w:t xml:space="preserve">de la manutention</w:t>
      </w:r>
      <w:r>
        <w:rPr>
          <w:color w:val="auto"/>
        </w:rPr>
        <w:t xml:space="preserve"> et l'augmentation du débit ont été clairement mises en avant lors du développement de la nouvelle </w:t>
      </w:r>
      <w:r>
        <w:t xml:space="preserve">série Nesting.</w:t>
      </w:r>
      <w:r>
        <w:t xml:space="preserve"> </w:t>
      </w:r>
      <w:r>
        <w:t xml:space="preserve">Outre les différentes tailles de table et les concepts d'automatisation spécialement conçus pour les groupes cibles, le concept de table à vide et à coussin d'air hautement modulaire et commutable ainsi que le composant d'aspiration optimisé font partie des nouveautés de la machine.</w:t>
      </w:r>
    </w:p>
    <w:p w:rsidRPr="002F4C04" w:rsidR="00435461" w:rsidP="002F4C04" w:rsidRDefault="00435461" w14:paraId="7F6772A2" w14:textId="78A14D80">
      <w:pPr>
        <w:pStyle w:val="Heading3"/>
      </w:pPr>
      <w:bookmarkStart w:id="2" w:name="_Toc106370183"/>
      <w:r>
        <w:t xml:space="preserve">woodWOP 8</w:t>
      </w:r>
      <w:bookmarkEnd w:id="2"/>
      <w:r>
        <w:t xml:space="preserve"> : programmation simple et sûre</w:t>
      </w:r>
    </w:p>
    <w:p w:rsidRPr="00846CB9" w:rsidR="00435461" w:rsidP="00846CB9" w:rsidRDefault="00435461" w14:paraId="26BE6C78" w14:textId="15B6A8F3">
      <w:pPr>
        <w:contextualSpacing/>
        <w:rPr>
          <w:color w:val="auto"/>
        </w:rPr>
      </w:pPr>
      <w:r>
        <w:t xml:space="preserve">woodWOP 8 brille par sa grande zone graphique innovante qui affiche la pièce en trois dimensions.</w:t>
      </w:r>
      <w:r>
        <w:t xml:space="preserve"> </w:t>
      </w:r>
      <w:r>
        <w:t xml:space="preserve">Le fraisage, le perçage et les traits de scie sont rapidement et facilement programmés par la saisie des paramètres d'usinage et représentés dans un graphique réaliste.</w:t>
      </w:r>
      <w:r>
        <w:t xml:space="preserve"> </w:t>
      </w:r>
      <w:r>
        <w:t xml:space="preserve">De nouveaux outils, tels que l'assistant de contour, </w:t>
      </w:r>
      <w:r>
        <w:rPr>
          <w:color w:val="auto"/>
        </w:rPr>
        <w:t xml:space="preserve">la fonction de reconnaissance, </w:t>
      </w:r>
      <w:r>
        <w:t xml:space="preserve">l'assistant d'encollage et l'assistant pour formules rendent le travail sur la machine encore plus avancé.</w:t>
      </w:r>
      <w:r>
        <w:t xml:space="preserve"> </w:t>
      </w:r>
    </w:p>
    <w:p w:rsidRPr="00531DBF" w:rsidR="00435461" w:rsidDel="00025B0F" w:rsidP="00531DBF" w:rsidRDefault="00435461" w14:paraId="71107D34" w14:textId="4A7FDCE7">
      <w:pPr>
        <w:pStyle w:val="Heading3"/>
      </w:pPr>
      <w:r>
        <w:t xml:space="preserve">Nesting Production Set : l'outil numérique pour une visibilité totale</w:t>
      </w:r>
      <w:r>
        <w:t xml:space="preserve"> </w:t>
      </w:r>
    </w:p>
    <w:p w:rsidRPr="002B55B2" w:rsidR="00663EBB" w:rsidDel="00025B0F" w:rsidP="002B55B2" w:rsidRDefault="00663EBB" w14:paraId="2504C594" w14:textId="691D10C7">
      <w:r>
        <w:t xml:space="preserve">Le Nesting Production Set calcule automatiquement les plans Nesting et place les composants individuels dans le Nest aussi près que possible les uns des autres, ce qui permet d'économiser beaucoup de matériau.</w:t>
      </w:r>
      <w:r>
        <w:t xml:space="preserve"> </w:t>
      </w:r>
      <w:r>
        <w:t xml:space="preserve">En outre, le logiciel d'optimisation garantit un usinage transparent de bout en bout en identifiant et en saisissant les pièces individuellement.</w:t>
      </w:r>
      <w:r>
        <w:t xml:space="preserve"> </w:t>
      </w:r>
      <w:r>
        <w:t xml:space="preserve">Le kit contient un pack d'applications, une imprimante d'étiquettes, deux rouleaux d'étiquettes ainsi que le HOMAG CUBE. Il est donc parfait pour équiper ultérieurement les machines Nesting CNC d'HOMAG d'un système d'impression d'étiquettes.</w:t>
      </w:r>
    </w:p>
    <w:p w:rsidRPr="00817FBA" w:rsidR="00663EBB" w:rsidP="00817FBA" w:rsidRDefault="00063BF3" w14:paraId="51F7C3A4" w14:textId="64F74722">
      <w:pPr>
        <w:pStyle w:val="Heading3"/>
      </w:pPr>
      <w:bookmarkStart w:id="3" w:name="_Toc106370174"/>
      <w:r>
        <w:t xml:space="preserve">Usinage des chants avec système : technologie à 2 profils sur l'agrégat de fraisage de forme FF10</w:t>
      </w:r>
    </w:p>
    <w:p w:rsidRPr="00F36764" w:rsidR="00663EBB" w:rsidP="00F36764" w:rsidRDefault="00DA1AB7" w14:paraId="1999BFE9" w14:textId="0D8869E7">
      <w:r>
        <w:t xml:space="preserve">L'EDGETEQ S-300 usine les épaisseurs de chant qui changent fréquemment grâce à la technologie à 2 profils sur l'agrégat de fraisage de forme à moteur simple.</w:t>
      </w:r>
      <w:r>
        <w:t xml:space="preserve"> </w:t>
      </w:r>
      <w:bookmarkEnd w:id="3"/>
      <w:r>
        <w:t xml:space="preserve">Un simple changement tactile via le système de commande entre les profils R1 et R2 permet à la plaqueuse de chants d'usiner les chants rapidement et précisément.</w:t>
      </w:r>
      <w:r>
        <w:t xml:space="preserve"> </w:t>
      </w:r>
      <w:r>
        <w:t xml:space="preserve">Les temps de réglage et la durée totale de fonctionnement de la machine sont réduits, ce qui augmente la rentabilité de la production.</w:t>
      </w:r>
      <w:r>
        <w:t xml:space="preserve"> </w:t>
      </w:r>
    </w:p>
    <w:p w:rsidRPr="00F654C5" w:rsidR="00F00BF0" w:rsidP="00F00BF0" w:rsidRDefault="00F654C5" w14:paraId="39FA9412" w14:textId="094E5E1F">
      <w:pPr>
        <w:rPr>
          <w:b/>
          <w:color w:val="001941" w:themeColor="text2"/>
        </w:rPr>
      </w:pPr>
      <w:r>
        <w:rPr>
          <w:b/>
          <w:color w:val="001941" w:themeColor="text2"/>
        </w:rPr>
        <w:t xml:space="preserve">Nouveaux réservoirs interchangeables : travail plus rapide sur l'unité d'encollage universelle</w:t>
      </w:r>
    </w:p>
    <w:p w:rsidRPr="004D5C81" w:rsidR="00663EBB" w:rsidP="00663EBB" w:rsidRDefault="00663EBB" w14:paraId="398D0C69" w14:textId="13E9090C">
      <w:pPr>
        <w:rPr>
          <w:rStyle w:val="eop"/>
          <w:color w:val="000000"/>
          <w:szCs w:val="22"/>
          <w:rFonts w:cs="Arial"/>
        </w:rPr>
      </w:pPr>
      <w:r>
        <w:rPr>
          <w:rStyle w:val="normaltextrun"/>
          <w:color w:val="000000"/>
          <w:rFonts w:cs="Arial"/>
        </w:rPr>
        <w:t xml:space="preserve">Le changement de colle par type dans l'unité de fusion universelle est rapide et facile à effectuer grâce aux deux réservoirs interchangeables spéciaux pour cartouches PUR et granulés EVA.</w:t>
      </w:r>
      <w:r>
        <w:rPr>
          <w:rStyle w:val="normaltextrun"/>
          <w:color w:val="000000"/>
          <w:rFonts w:cs="Arial"/>
        </w:rPr>
        <w:t xml:space="preserve"> </w:t>
      </w:r>
      <w:r>
        <w:rPr>
          <w:rStyle w:val="normaltextrun"/>
          <w:color w:val="000000"/>
          <w:rFonts w:cs="Arial"/>
        </w:rPr>
        <w:t xml:space="preserve">L'unité d'encollage universelle est équipée d'un dosage automatique de la quantité de colle.</w:t>
      </w:r>
      <w:r>
        <w:rPr>
          <w:rStyle w:val="normaltextrun"/>
          <w:color w:val="000000"/>
          <w:rFonts w:cs="Arial"/>
        </w:rPr>
        <w:t xml:space="preserve"> </w:t>
      </w:r>
      <w:r>
        <w:rPr>
          <w:rStyle w:val="normaltextrun"/>
          <w:color w:val="000000"/>
          <w:rFonts w:cs="Arial"/>
        </w:rPr>
        <w:t xml:space="preserve">L'interface utilisateur powerTouch assure un réglage simple, précis et rapide des quantités de colle à appliquer.</w:t>
      </w:r>
      <w:r>
        <w:rPr>
          <w:rStyle w:val="normaltextrun"/>
          <w:color w:val="000000"/>
          <w:rFonts w:cs="Arial"/>
        </w:rPr>
        <w:t xml:space="preserve"> </w:t>
      </w:r>
      <w:r>
        <w:rPr>
          <w:rStyle w:val="normaltextrun"/>
          <w:color w:val="000000"/>
          <w:rFonts w:cs="Arial"/>
        </w:rPr>
        <w:t xml:space="preserve">Cela garantit une qualité optimale des joints de colle, une disponibilité élevée et, en fin de compte, une rentabilité significative.</w:t>
      </w:r>
      <w:r>
        <w:rPr>
          <w:rStyle w:val="normaltextrun"/>
          <w:color w:val="000000"/>
          <w:rFonts w:cs="Arial"/>
        </w:rPr>
        <w:t xml:space="preserve"> </w:t>
      </w:r>
    </w:p>
    <w:p w:rsidRPr="002D17EF" w:rsidR="00663EBB" w:rsidP="00663EBB" w:rsidRDefault="00663EBB" w14:paraId="2FEF02D5" w14:textId="10B89687">
      <w:pPr>
        <w:pStyle w:val="Heading3"/>
      </w:pPr>
      <w:bookmarkStart w:id="4" w:name="_Toc106370176"/>
      <w:r>
        <w:t xml:space="preserve">woodCommander 5</w:t>
      </w:r>
      <w:bookmarkEnd w:id="4"/>
      <w:r>
        <w:t xml:space="preserve"> : facilitation de la programmation grâce aux simulations de pièces 3D</w:t>
      </w:r>
    </w:p>
    <w:p w:rsidRPr="00663EBB" w:rsidR="00F00BF0" w:rsidP="00F00BF0" w:rsidRDefault="00663EBB" w14:paraId="6CC543CC" w14:textId="6E0CBF37">
      <w:pPr>
        <w:rPr>
          <w:u w:val="single"/>
        </w:rPr>
      </w:pPr>
      <w:r>
        <w:t xml:space="preserve">La série EDGETEQ S-500 est équipée de la nouvelle version logicielle woodCommander 5, qui offre des possibilités supplémentaires pour l'échange de données internes et externes.</w:t>
      </w:r>
      <w:r>
        <w:t xml:space="preserve"> </w:t>
      </w:r>
      <w:r>
        <w:t xml:space="preserve">Le logiciel sert à sélectionner les programmes d'usinage et de chant, à saisir les paramètres de production de manière sécurisée et rapide, ainsi qu'à créer des programmes de machine orientés pièces.</w:t>
      </w:r>
      <w:r>
        <w:t xml:space="preserve"> </w:t>
      </w:r>
      <w:r>
        <w:t xml:space="preserve">Grâce au résumé intelligent des niveaux d'information, moins de clics mènent aux résultats souhaités.</w:t>
      </w:r>
      <w:r>
        <w:t xml:space="preserve"> </w:t>
      </w:r>
      <w:r>
        <w:t xml:space="preserve">La véritable simulation de pièce 3D, l'affichage des cotes directement sur la pièce 3D et le contrôle automatique des combinaisons de paramètres non autorisées garantissent une sécurité de fonctionnement élevée, ce qui se traduit par des économies de temps et d'argent.</w:t>
      </w:r>
      <w:r>
        <w:t xml:space="preserve"> </w:t>
      </w:r>
    </w:p>
    <w:p w:rsidR="00663EBB" w:rsidDel="000F4830" w:rsidP="00B420A8" w:rsidRDefault="00F00BF0" w14:paraId="39294514" w14:textId="41000995">
      <w:pPr>
        <w:pStyle w:val="Heading3"/>
        <w:rPr>
          <w:b w:val="0"/>
          <w:bCs/>
        </w:rPr>
      </w:pPr>
      <w:r>
        <w:t xml:space="preserve">productionManager : tout en un coup d'œil </w:t>
      </w:r>
      <w:bookmarkStart w:id="5" w:name="_Toc106370185"/>
      <w:r>
        <w:t xml:space="preserve">grâce au dossier de commande numérique</w:t>
      </w:r>
    </w:p>
    <w:bookmarkEnd w:id="5"/>
    <w:p w:rsidR="00663EBB" w:rsidDel="000F4830" w:rsidP="00663EBB" w:rsidRDefault="00063BF3" w14:paraId="567F3C99" w14:textId="042789C1">
      <w:pPr>
        <w:rPr>
          <w:rFonts w:cs="Arial"/>
        </w:rPr>
      </w:pPr>
      <w:r>
        <w:rPr>
          <w:rFonts w:cs="Arial"/>
        </w:rPr>
        <w:t xml:space="preserve">Le dossier de commande numérique centralise toutes les données relatives à la production, ce qui permet de remplacer de nombreux documents papier en production.</w:t>
      </w:r>
      <w:r>
        <w:rPr>
          <w:rFonts w:cs="Arial"/>
        </w:rPr>
        <w:t xml:space="preserve"> </w:t>
      </w:r>
      <w:r>
        <w:rPr>
          <w:rFonts w:cs="Arial"/>
        </w:rPr>
        <w:t xml:space="preserve">Après avoir importé des données à partir d'un système logiciel tel qu'Excel, d'un logiciel industriel ou d'un système CAD/CAM, toute l'équipe y a accès via une application Web. Cela vous permet d'afficher à tout moment les informations sur la pièce, l'état ou l'assemblage.</w:t>
      </w:r>
      <w:r>
        <w:rPr>
          <w:rFonts w:cs="Arial"/>
        </w:rPr>
        <w:t xml:space="preserve"> </w:t>
      </w:r>
      <w:r>
        <w:rPr>
          <w:rFonts w:cs="Arial"/>
        </w:rPr>
        <w:t xml:space="preserve">Les modifications sont enregistrées en temps réel et sont immédiatement accessibles à tous.</w:t>
      </w:r>
      <w:r>
        <w:rPr>
          <w:rFonts w:cs="Arial"/>
        </w:rPr>
        <w:t xml:space="preserve"> </w:t>
      </w:r>
      <w:r>
        <w:t xml:space="preserve">productionManager agit comme une application centrale dans le monde des applications HOMAG et peut être combiné de manière optimale à d'autres applications ou intégré à des assistants numériques existants (par ex. l'assistant de découpe).</w:t>
      </w:r>
    </w:p>
    <w:p w:rsidRPr="00700D90" w:rsidR="00F00BF0" w:rsidP="00700D90" w:rsidRDefault="00F00BF0" w14:paraId="724474D4" w14:textId="4D1D1D3F">
      <w:pPr>
        <w:pStyle w:val="Heading3"/>
      </w:pPr>
      <w:r>
        <w:t xml:space="preserve">Plug-in Edge Data : le lien pour l'usinage des chants</w:t>
      </w:r>
      <w:r>
        <w:t xml:space="preserve"> </w:t>
      </w:r>
    </w:p>
    <w:p w:rsidRPr="00F00BF0" w:rsidR="00F51445" w:rsidP="00F51445" w:rsidRDefault="00C34E76" w14:paraId="3FF4406E" w14:textId="40FDBD93">
      <w:r>
        <w:t xml:space="preserve">Avec le module logiciel Edge Data, woodCommander 5 crée un lien direct entre le système de commande de la machine et l'assistant de gestion des bandes de chant (« Edgeband Management Set »).</w:t>
      </w:r>
      <w:r>
        <w:t xml:space="preserve"> </w:t>
      </w:r>
      <w:r>
        <w:t xml:space="preserve">L'application offre un aperçu complet de toutes les informations sur le matériau de chant et le stock de matériaux.</w:t>
      </w:r>
      <w:r>
        <w:t xml:space="preserve"> </w:t>
      </w:r>
      <w:r>
        <w:t xml:space="preserve">Les données telles que l'épaisseur de chant, la hauteur de chant et la longueur disponible du rouleau de chant sélectionné sont transmises directement à la machine à l'aide du plug-in Edge Data de l'application de l'assistant de gestion des bandes de chant.</w:t>
      </w:r>
      <w:r>
        <w:t xml:space="preserve"> </w:t>
      </w:r>
      <w:r>
        <w:t xml:space="preserve">Cela évite à l'opérateur d'avoir à saisir manuellement les données à la machine.</w:t>
      </w:r>
      <w:r>
        <w:t xml:space="preserve"> </w:t>
      </w:r>
      <w:r>
        <w:t xml:space="preserve">La plaqueuse de chants signale également la longueur de reste du rouleau de chant à l'application.</w:t>
      </w:r>
      <w:r>
        <w:t xml:space="preserve"> </w:t>
      </w:r>
      <w:r>
        <w:t xml:space="preserve">Ainsi, le stock de chant est toujours à jour, tant pour l'opérateur que pour les collègues de la préparation du travail et des achats.</w:t>
      </w:r>
      <w:r>
        <w:t xml:space="preserve">  </w:t>
      </w:r>
    </w:p>
    <w:p w:rsidR="00F00BF0" w:rsidP="00C75AC0" w:rsidRDefault="00F00BF0" w14:paraId="6B676D32" w14:textId="100D8721">
      <w:pPr>
        <w:pStyle w:val="Heading3"/>
      </w:pPr>
      <w:r>
        <w:t xml:space="preserve">ValueAddedService : le service HOMAG à valeur ajoutée réelle</w:t>
      </w:r>
      <w:r>
        <w:t xml:space="preserve"> </w:t>
      </w:r>
    </w:p>
    <w:p w:rsidR="00405709" w:rsidP="00405709" w:rsidRDefault="003B1547" w14:paraId="60D05C89" w14:textId="6C4EB988">
      <w:pPr>
        <w:pStyle w:val="Default"/>
        <w:spacing w:line="360" w:lineRule="auto"/>
        <w:jc w:val="both"/>
        <w:rPr>
          <w:bCs/>
          <w:sz w:val="22"/>
          <w:szCs w:val="22"/>
          <w:rFonts w:ascii="Arial" w:hAnsi="Arial" w:cs="Arial"/>
        </w:rPr>
      </w:pPr>
      <w:r>
        <w:rPr>
          <w:sz w:val="22"/>
          <w:rFonts w:ascii="Arial" w:hAnsi="Arial" w:cs="Arial"/>
        </w:rPr>
        <w:t xml:space="preserve">Depuis le lancement de ses propres LCS (LifeCycleServices), HOMAG a mis l'accent sur une approche globale pour servir les clients et les rendre continuellement plus forts.</w:t>
      </w:r>
      <w:r>
        <w:rPr>
          <w:sz w:val="22"/>
          <w:rFonts w:ascii="Arial" w:hAnsi="Arial" w:cs="Arial"/>
        </w:rPr>
        <w:t xml:space="preserve"> </w:t>
      </w:r>
      <w:r>
        <w:rPr>
          <w:sz w:val="22"/>
          <w:rFonts w:ascii="Arial" w:hAnsi="Arial" w:cs="Arial"/>
        </w:rPr>
        <w:t xml:space="preserve">La nouvelle approche est axée sur la création de valeur ajoutée pour le client, en étroite collaboration avec les processus en cours.</w:t>
      </w:r>
      <w:r>
        <w:rPr>
          <w:sz w:val="22"/>
          <w:rFonts w:ascii="Arial" w:hAnsi="Arial" w:cs="Arial"/>
        </w:rPr>
        <w:t xml:space="preserve"> </w:t>
      </w:r>
      <w:r>
        <w:rPr>
          <w:sz w:val="22"/>
          <w:rFonts w:ascii="Arial" w:hAnsi="Arial" w:cs="Arial"/>
        </w:rPr>
        <w:t xml:space="preserve">Pas à pas ce sont des gains de performances, de l'efficacité dans ses déroulements, une assistance plus rapide, une garantie de disponibilité durable et une gestion moderne des connaissances.</w:t>
      </w:r>
      <w:r>
        <w:rPr>
          <w:sz w:val="22"/>
          <w:rFonts w:ascii="Arial" w:hAnsi="Arial" w:cs="Arial"/>
        </w:rPr>
        <w:t xml:space="preserve"> </w:t>
      </w:r>
      <w:r>
        <w:rPr>
          <w:sz w:val="22"/>
          <w:rFonts w:ascii="Arial" w:hAnsi="Arial" w:cs="Arial"/>
        </w:rPr>
        <w:t xml:space="preserve">Voici le concept HOMAG de service à valeur ajoutée, librement selon notre devise : Our Mission, Your Performance.</w:t>
      </w:r>
      <w:r>
        <w:rPr>
          <w:sz w:val="22"/>
          <w:rFonts w:ascii="Arial" w:hAnsi="Arial" w:cs="Arial"/>
        </w:rPr>
        <w:t xml:space="preserve"> </w:t>
      </w:r>
      <w:r>
        <w:rPr>
          <w:sz w:val="22"/>
          <w:rFonts w:ascii="Arial" w:hAnsi="Arial" w:cs="Arial"/>
        </w:rPr>
        <w:t xml:space="preserve">Cela va de l'installation de la machine à l'entretien adapté sur site, en passant par la formation et l'aide à l'utilisation.</w:t>
      </w:r>
      <w:r>
        <w:rPr>
          <w:sz w:val="22"/>
          <w:rFonts w:ascii="Arial" w:hAnsi="Arial" w:cs="Arial"/>
        </w:rPr>
        <w:t xml:space="preserve"> </w:t>
      </w:r>
      <w:r>
        <w:rPr>
          <w:sz w:val="22"/>
          <w:rFonts w:ascii="Arial" w:hAnsi="Arial" w:cs="Arial"/>
        </w:rPr>
        <w:t xml:space="preserve">Mais HOMAG place également les besoins et exigences individuels de chaque client au centre de son eShop, de son offre de formation et de formation continue et de ses modernisations constantes.</w:t>
      </w:r>
    </w:p>
    <w:p w:rsidR="00572846" w:rsidP="00E056DD" w:rsidRDefault="00572846" w14:paraId="604E7173" w14:textId="44F9D920"/>
    <w:p w:rsidR="00003CFE" w:rsidRDefault="00003CFE" w14:paraId="2A7070F4" w14:textId="77777777">
      <w:pPr>
        <w:widowControl/>
        <w:spacing w:after="0" w:line="240" w:lineRule="auto"/>
        <w:rPr>
          <w:b/>
          <w:bCs/>
        </w:rPr>
      </w:pPr>
      <w:r>
        <w:br w:type="page"/>
      </w:r>
    </w:p>
    <w:p w:rsidR="00954CA2" w:rsidP="00E056DD" w:rsidRDefault="00954CA2" w14:paraId="5EBC88CF" w14:textId="265F208C">
      <w:r>
        <w:rPr>
          <w:b/>
        </w:rPr>
        <w:t xml:space="preserve">Photos</w:t>
      </w:r>
      <w:r>
        <w:br/>
      </w:r>
      <w:r>
        <w:t xml:space="preserve">Source des images : HOMAG Group AG</w:t>
      </w:r>
    </w:p>
    <w:p w:rsidR="000E640B" w:rsidRDefault="000E640B" w14:paraId="0FE10140" w14:textId="77777777">
      <w:pPr>
        <w:widowControl/>
        <w:spacing w:after="0" w:line="240" w:lineRule="auto"/>
        <w:rPr>
          <w:bCs/>
          <w:szCs w:val="22"/>
          <w:rFonts w:cs="Arial"/>
        </w:rPr>
      </w:pPr>
      <w:r>
        <w:rPr>
          <w:rFonts w:cs="Arial"/>
        </w:rPr>
        <w:drawing>
          <wp:inline distT="0" distB="0" distL="0" distR="0" wp14:anchorId="78A4C4B8" wp14:editId="29E4144F">
            <wp:extent cx="2743200" cy="154264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9626" cy="1551882"/>
                    </a:xfrm>
                    <a:prstGeom prst="rect">
                      <a:avLst/>
                    </a:prstGeom>
                    <a:noFill/>
                    <a:ln>
                      <a:noFill/>
                    </a:ln>
                  </pic:spPr>
                </pic:pic>
              </a:graphicData>
            </a:graphic>
          </wp:inline>
        </w:drawing>
      </w:r>
    </w:p>
    <w:p w:rsidR="000E640B" w:rsidRDefault="000E640B" w14:paraId="13D870F0" w14:textId="77777777">
      <w:pPr>
        <w:widowControl/>
        <w:spacing w:after="0" w:line="240" w:lineRule="auto"/>
        <w:rPr>
          <w:rFonts w:cs="Arial"/>
          <w:bCs/>
          <w:szCs w:val="22"/>
        </w:rPr>
      </w:pPr>
    </w:p>
    <w:p w:rsidRPr="00003CFE" w:rsidR="007A3E71" w:rsidP="007A3E71" w:rsidRDefault="000E640B" w14:paraId="63C9306F" w14:textId="346D5F56">
      <w:pPr>
        <w:widowControl/>
        <w:spacing w:after="0" w:line="240" w:lineRule="auto"/>
        <w:rPr>
          <w:sz w:val="20"/>
        </w:rPr>
      </w:pPr>
      <w:r>
        <w:rPr>
          <w:sz w:val="20"/>
          <w:b/>
          <w:rFonts w:cs="Arial"/>
        </w:rPr>
        <w:t xml:space="preserve">Photo 1 :</w:t>
      </w:r>
      <w:r>
        <w:rPr>
          <w:sz w:val="20"/>
          <w:rFonts w:cs="Arial"/>
        </w:rPr>
        <w:t xml:space="preserve"> s</w:t>
      </w:r>
      <w:r>
        <w:rPr>
          <w:sz w:val="20"/>
        </w:rPr>
        <w:t xml:space="preserve">olutions innovantes pour un savoir-faire de première classe et une industrie ultra-moderne lors des Journées Techniques HOMAG de Holzbronn.</w:t>
      </w:r>
    </w:p>
    <w:p w:rsidR="007A3E71" w:rsidRDefault="007A3E71" w14:paraId="601021AC" w14:textId="77777777">
      <w:pPr>
        <w:widowControl/>
        <w:spacing w:after="0" w:line="240" w:lineRule="auto"/>
      </w:pPr>
    </w:p>
    <w:p w:rsidR="00A476C3" w:rsidRDefault="00A476C3" w14:paraId="2C519252" w14:textId="77777777">
      <w:pPr>
        <w:widowControl/>
        <w:spacing w:after="0" w:line="240" w:lineRule="auto"/>
      </w:pPr>
    </w:p>
    <w:p w:rsidR="00A476C3" w:rsidRDefault="00183E8D" w14:paraId="1FE9DB33" w14:textId="4FD3C998">
      <w:pPr>
        <w:widowControl/>
        <w:spacing w:after="0" w:line="240" w:lineRule="auto"/>
      </w:pPr>
      <w:r>
        <w:drawing>
          <wp:inline distT="0" distB="0" distL="0" distR="0" wp14:anchorId="0D6B8E54" wp14:editId="26158402">
            <wp:extent cx="3270250" cy="183903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83881" cy="1846699"/>
                    </a:xfrm>
                    <a:prstGeom prst="rect">
                      <a:avLst/>
                    </a:prstGeom>
                    <a:noFill/>
                    <a:ln>
                      <a:noFill/>
                    </a:ln>
                  </pic:spPr>
                </pic:pic>
              </a:graphicData>
            </a:graphic>
          </wp:inline>
        </w:drawing>
      </w:r>
    </w:p>
    <w:p w:rsidRPr="00003CFE" w:rsidR="00183E8D" w:rsidRDefault="00183E8D" w14:paraId="1999CE00" w14:textId="1F3C4AC0">
      <w:pPr>
        <w:widowControl/>
        <w:spacing w:after="0" w:line="240" w:lineRule="auto"/>
        <w:rPr>
          <w:sz w:val="20"/>
        </w:rPr>
      </w:pPr>
      <w:r>
        <w:rPr>
          <w:sz w:val="20"/>
          <w:b/>
        </w:rPr>
        <w:t xml:space="preserve">Photo 2 :</w:t>
      </w:r>
      <w:r>
        <w:rPr>
          <w:sz w:val="20"/>
        </w:rPr>
        <w:t xml:space="preserve"> SAWTEQ B-320 flexTec avec convoyeur à rouleaux de sortie et table élévatrice.</w:t>
      </w:r>
    </w:p>
    <w:p w:rsidR="002C4492" w:rsidRDefault="00F93061" w14:paraId="3111A268" w14:textId="1059463E">
      <w:pPr>
        <w:widowControl/>
        <w:spacing w:after="0" w:line="240" w:lineRule="auto"/>
      </w:pPr>
      <w:r>
        <w:drawing>
          <wp:anchor distT="0" distB="0" distL="114300" distR="114300" simplePos="0" relativeHeight="251658242" behindDoc="0" locked="0" layoutInCell="1" allowOverlap="1" wp14:anchorId="5D063C61" wp14:editId="541A4071">
            <wp:simplePos x="0" y="0"/>
            <wp:positionH relativeFrom="margin">
              <wp:align>left</wp:align>
            </wp:positionH>
            <wp:positionV relativeFrom="paragraph">
              <wp:posOffset>145415</wp:posOffset>
            </wp:positionV>
            <wp:extent cx="2044700" cy="1844918"/>
            <wp:effectExtent l="0" t="0" r="0" b="317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46018" cy="1846107"/>
                    </a:xfrm>
                    <a:prstGeom prst="rect">
                      <a:avLst/>
                    </a:prstGeom>
                  </pic:spPr>
                </pic:pic>
              </a:graphicData>
            </a:graphic>
            <wp14:sizeRelH relativeFrom="margin">
              <wp14:pctWidth>0</wp14:pctWidth>
            </wp14:sizeRelH>
            <wp14:sizeRelV relativeFrom="margin">
              <wp14:pctHeight>0</wp14:pctHeight>
            </wp14:sizeRelV>
          </wp:anchor>
        </w:drawing>
      </w:r>
    </w:p>
    <w:p w:rsidR="002C4492" w:rsidRDefault="002C4492" w14:paraId="4F8C5E3E" w14:textId="77777777">
      <w:pPr>
        <w:widowControl/>
        <w:spacing w:after="0" w:line="240" w:lineRule="auto"/>
      </w:pPr>
    </w:p>
    <w:p w:rsidR="002C4492" w:rsidRDefault="002C4492" w14:paraId="72F470A5" w14:textId="19225C76">
      <w:pPr>
        <w:widowControl/>
        <w:spacing w:after="0" w:line="240" w:lineRule="auto"/>
      </w:pPr>
    </w:p>
    <w:p w:rsidR="002C4492" w:rsidRDefault="002C4492" w14:paraId="59AE62CF" w14:textId="77777777">
      <w:pPr>
        <w:widowControl/>
        <w:spacing w:after="0" w:line="240" w:lineRule="auto"/>
      </w:pPr>
    </w:p>
    <w:p w:rsidR="002C4492" w:rsidRDefault="002C4492" w14:paraId="4462DA89" w14:textId="0CE62000">
      <w:pPr>
        <w:widowControl/>
        <w:spacing w:after="0" w:line="240" w:lineRule="auto"/>
      </w:pPr>
    </w:p>
    <w:p w:rsidR="002C4492" w:rsidRDefault="002C4492" w14:paraId="3E72EB3F" w14:textId="77777777">
      <w:pPr>
        <w:widowControl/>
        <w:spacing w:after="0" w:line="240" w:lineRule="auto"/>
      </w:pPr>
    </w:p>
    <w:p w:rsidR="002C4492" w:rsidRDefault="002C4492" w14:paraId="779223BF" w14:textId="77777777">
      <w:pPr>
        <w:widowControl/>
        <w:spacing w:after="0" w:line="240" w:lineRule="auto"/>
      </w:pPr>
    </w:p>
    <w:p w:rsidR="002C4492" w:rsidRDefault="002C4492" w14:paraId="184E7CF4" w14:textId="77777777">
      <w:pPr>
        <w:widowControl/>
        <w:spacing w:after="0" w:line="240" w:lineRule="auto"/>
      </w:pPr>
    </w:p>
    <w:p w:rsidR="002C4492" w:rsidRDefault="002C4492" w14:paraId="32255F80" w14:textId="77777777">
      <w:pPr>
        <w:widowControl/>
        <w:spacing w:after="0" w:line="240" w:lineRule="auto"/>
      </w:pPr>
    </w:p>
    <w:p w:rsidR="002C4492" w:rsidRDefault="002C4492" w14:paraId="0E75B9A2" w14:textId="77777777">
      <w:pPr>
        <w:widowControl/>
        <w:spacing w:after="0" w:line="240" w:lineRule="auto"/>
      </w:pPr>
    </w:p>
    <w:p w:rsidR="002C4492" w:rsidRDefault="002C4492" w14:paraId="16FAA3B6" w14:textId="161DBC81">
      <w:pPr>
        <w:widowControl/>
        <w:spacing w:after="0" w:line="240" w:lineRule="auto"/>
      </w:pPr>
    </w:p>
    <w:p w:rsidR="00003CFE" w:rsidRDefault="00003CFE" w14:paraId="235D505A" w14:textId="77777777">
      <w:pPr>
        <w:widowControl/>
        <w:spacing w:after="0" w:line="240" w:lineRule="auto"/>
      </w:pPr>
    </w:p>
    <w:p w:rsidR="006B1CF0" w:rsidRDefault="006B1CF0" w14:paraId="1FC9587E" w14:textId="77777777">
      <w:pPr>
        <w:widowControl/>
        <w:spacing w:after="0" w:line="240" w:lineRule="auto"/>
      </w:pPr>
    </w:p>
    <w:p w:rsidRPr="00003CFE" w:rsidR="006B1CF0" w:rsidRDefault="006B1CF0" w14:paraId="6BCC5E9D" w14:textId="041470E9">
      <w:pPr>
        <w:widowControl/>
        <w:spacing w:after="0" w:line="240" w:lineRule="auto"/>
        <w:rPr>
          <w:sz w:val="20"/>
        </w:rPr>
      </w:pPr>
      <w:r>
        <w:rPr>
          <w:sz w:val="20"/>
          <w:b/>
        </w:rPr>
        <w:t xml:space="preserve">Photo 3 :</w:t>
      </w:r>
      <w:r>
        <w:rPr>
          <w:sz w:val="20"/>
        </w:rPr>
        <w:t xml:space="preserve"> système de mesure de la qualité de coupe (MSQ) pour le contrôle de la qualité de coupe.</w:t>
      </w:r>
      <w:r>
        <w:rPr>
          <w:sz w:val="20"/>
        </w:rPr>
        <w:t xml:space="preserve"> </w:t>
      </w:r>
    </w:p>
    <w:p w:rsidR="00B15892" w:rsidRDefault="00B15892" w14:paraId="646873B9" w14:textId="77777777">
      <w:pPr>
        <w:widowControl/>
        <w:spacing w:after="0" w:line="240" w:lineRule="auto"/>
      </w:pPr>
    </w:p>
    <w:p w:rsidR="00003CFE" w:rsidRDefault="00B15892" w14:paraId="5E5E824A" w14:textId="77777777">
      <w:pPr>
        <w:widowControl/>
        <w:spacing w:after="0" w:line="240" w:lineRule="auto"/>
      </w:pPr>
      <w:r>
        <w:drawing>
          <wp:inline distT="0" distB="0" distL="0" distR="0" wp14:anchorId="0031E6F9" wp14:editId="2FD9C8F1">
            <wp:extent cx="2209800" cy="1234682"/>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226131" cy="1243807"/>
                    </a:xfrm>
                    <a:prstGeom prst="rect">
                      <a:avLst/>
                    </a:prstGeom>
                  </pic:spPr>
                </pic:pic>
              </a:graphicData>
            </a:graphic>
          </wp:inline>
        </w:drawing>
      </w:r>
    </w:p>
    <w:p w:rsidR="00003CFE" w:rsidRDefault="00003CFE" w14:paraId="5FF8C6BA" w14:textId="77777777">
      <w:pPr>
        <w:widowControl/>
        <w:spacing w:after="0" w:line="240" w:lineRule="auto"/>
      </w:pPr>
    </w:p>
    <w:p w:rsidR="00003CFE" w:rsidP="00003CFE" w:rsidRDefault="00003CFE" w14:paraId="65ECB2DF" w14:textId="7DA4F1F3">
      <w:pPr>
        <w:rPr>
          <w:sz w:val="20"/>
        </w:rPr>
      </w:pPr>
      <w:r>
        <w:rPr>
          <w:sz w:val="20"/>
          <w:b/>
        </w:rPr>
        <w:t xml:space="preserve">Photo 4 : </w:t>
      </w:r>
      <w:r>
        <w:rPr>
          <w:sz w:val="20"/>
        </w:rPr>
        <w:t xml:space="preserve">le prodige en matière de gain d'espace – le nouveau centre d'usinage CNC vertical DRILLTEQ V-310.</w:t>
      </w:r>
    </w:p>
    <w:p w:rsidR="00003CFE" w:rsidP="00003CFE" w:rsidRDefault="00B54F29" w14:paraId="7682AE82" w14:textId="40810A43">
      <w:pPr>
        <w:rPr>
          <w:sz w:val="20"/>
        </w:rPr>
      </w:pPr>
      <w:r>
        <w:rPr>
          <w:sz w:val="20"/>
        </w:rPr>
        <w:drawing>
          <wp:anchor distT="0" distB="0" distL="114300" distR="114300" simplePos="0" relativeHeight="251658240" behindDoc="0" locked="0" layoutInCell="1" allowOverlap="1" wp14:anchorId="248A3203" wp14:editId="31737792">
            <wp:simplePos x="0" y="0"/>
            <wp:positionH relativeFrom="margin">
              <wp:align>left</wp:align>
            </wp:positionH>
            <wp:positionV relativeFrom="paragraph">
              <wp:posOffset>5715</wp:posOffset>
            </wp:positionV>
            <wp:extent cx="2813050" cy="976712"/>
            <wp:effectExtent l="0" t="0" r="635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3050" cy="976712"/>
                    </a:xfrm>
                    <a:prstGeom prst="rect">
                      <a:avLst/>
                    </a:prstGeom>
                    <a:noFill/>
                    <a:ln>
                      <a:noFill/>
                    </a:ln>
                  </pic:spPr>
                </pic:pic>
              </a:graphicData>
            </a:graphic>
          </wp:anchor>
        </w:drawing>
      </w:r>
    </w:p>
    <w:p w:rsidR="00003CFE" w:rsidP="00003CFE" w:rsidRDefault="00003CFE" w14:paraId="50DB5585" w14:textId="68D4A313"/>
    <w:p w:rsidR="00B54F29" w:rsidP="00003CFE" w:rsidRDefault="00B54F29" w14:paraId="7648344F" w14:textId="77777777"/>
    <w:p w:rsidR="00B54F29" w:rsidP="00003CFE" w:rsidRDefault="00B54F29" w14:paraId="5A2DF960" w14:textId="77777777"/>
    <w:p w:rsidR="00003CFE" w:rsidP="00003CFE" w:rsidRDefault="00003CFE" w14:paraId="2BD85038" w14:textId="446F031A">
      <w:pPr>
        <w:rPr>
          <w:sz w:val="20"/>
          <w:szCs w:val="18"/>
        </w:rPr>
      </w:pPr>
      <w:r>
        <w:rPr>
          <w:sz w:val="20"/>
          <w:b/>
        </w:rPr>
        <w:t xml:space="preserve">Photo 5 :</w:t>
      </w:r>
      <w:r>
        <w:rPr>
          <w:sz w:val="20"/>
        </w:rPr>
        <w:t xml:space="preserve"> CENTATEQ N-510 avec table élévatrice pour le chargement automatique et dispositif d'éjection pour l'évacuation automatique sur bande.</w:t>
      </w:r>
    </w:p>
    <w:p w:rsidRPr="004A187A" w:rsidR="00003CFE" w:rsidP="00003CFE" w:rsidRDefault="00003CFE" w14:paraId="62651FF8" w14:textId="77777777">
      <w:pPr>
        <w:rPr>
          <w:b/>
          <w:bCs/>
          <w:sz w:val="20"/>
        </w:rPr>
      </w:pPr>
      <w:r>
        <w:rPr>
          <w:b/>
          <w:sz w:val="20"/>
        </w:rPr>
        <w:drawing>
          <wp:inline distT="0" distB="0" distL="0" distR="0" wp14:anchorId="7726A1AD" wp14:editId="60B033BD">
            <wp:extent cx="2972701" cy="117475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90319" cy="1181712"/>
                    </a:xfrm>
                    <a:prstGeom prst="rect">
                      <a:avLst/>
                    </a:prstGeom>
                  </pic:spPr>
                </pic:pic>
              </a:graphicData>
            </a:graphic>
          </wp:inline>
        </w:drawing>
      </w:r>
    </w:p>
    <w:p w:rsidR="00003CFE" w:rsidP="00003CFE" w:rsidRDefault="00003CFE" w14:paraId="5C88620E" w14:textId="1CF3CC45">
      <w:pPr>
        <w:rPr>
          <w:sz w:val="20"/>
        </w:rPr>
      </w:pPr>
      <w:r>
        <w:rPr>
          <w:sz w:val="20"/>
          <w:b/>
        </w:rPr>
        <w:t xml:space="preserve">Photo 6 : </w:t>
      </w:r>
      <w:r>
        <w:rPr>
          <w:sz w:val="20"/>
        </w:rPr>
        <w:t xml:space="preserve">les nombreuses propriétés de woodWOP en matière de programmation orientée pièces sont intelligemment complétées.</w:t>
      </w:r>
      <w:r>
        <w:rPr>
          <w:sz w:val="20"/>
        </w:rPr>
        <w:t xml:space="preserve"> </w:t>
      </w:r>
    </w:p>
    <w:p w:rsidR="00003CFE" w:rsidP="00003CFE" w:rsidRDefault="00B54F29" w14:paraId="1F065443" w14:textId="018D152D">
      <w:pPr>
        <w:rPr>
          <w:sz w:val="20"/>
        </w:rPr>
      </w:pPr>
      <w:r>
        <w:rPr>
          <w:sz w:val="20"/>
        </w:rPr>
        <w:drawing>
          <wp:inline distT="0" distB="0" distL="0" distR="0" wp14:anchorId="36B5D2F0" wp14:editId="7E317ED5">
            <wp:extent cx="2822961" cy="15875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1692" cy="1592410"/>
                    </a:xfrm>
                    <a:prstGeom prst="rect">
                      <a:avLst/>
                    </a:prstGeom>
                    <a:noFill/>
                    <a:ln>
                      <a:noFill/>
                    </a:ln>
                  </pic:spPr>
                </pic:pic>
              </a:graphicData>
            </a:graphic>
          </wp:inline>
        </w:drawing>
      </w:r>
    </w:p>
    <w:p w:rsidRPr="00B54F29" w:rsidR="00B54F29" w:rsidDel="00025B0F" w:rsidP="00B54F29" w:rsidRDefault="00B54F29" w14:paraId="1626596D" w14:textId="77777777">
      <w:pPr>
        <w:rPr>
          <w:sz w:val="20"/>
        </w:rPr>
      </w:pPr>
      <w:r>
        <w:rPr>
          <w:sz w:val="20"/>
          <w:b/>
        </w:rPr>
        <w:t xml:space="preserve">Photo 7 :</w:t>
      </w:r>
      <w:r>
        <w:rPr>
          <w:sz w:val="20"/>
        </w:rPr>
        <w:t xml:space="preserve"> Nesting Production Set – l'outil numérique pour une visibilité totale</w:t>
      </w:r>
      <w:r>
        <w:rPr>
          <w:sz w:val="20"/>
        </w:rPr>
        <w:t xml:space="preserve"> </w:t>
      </w:r>
    </w:p>
    <w:p w:rsidR="007A3E71" w:rsidRDefault="007A3E71" w14:paraId="2D0FAF77" w14:textId="133626C6">
      <w:pPr>
        <w:widowControl/>
        <w:spacing w:after="0" w:line="240" w:lineRule="auto"/>
      </w:pPr>
    </w:p>
    <w:p w:rsidR="00EB114E" w:rsidP="00EB114E" w:rsidRDefault="00EB114E" w14:paraId="203CC020" w14:textId="64BB1EA7">
      <w:pPr>
        <w:rPr>
          <w:sz w:val="20"/>
          <w:rFonts w:cs="Arial"/>
        </w:rPr>
      </w:pPr>
      <w:r>
        <w:drawing>
          <wp:inline distT="0" distB="0" distL="0" distR="0" wp14:anchorId="55A34C83" wp14:editId="25213FDC">
            <wp:extent cx="1739900" cy="1731922"/>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46483" cy="1738475"/>
                    </a:xfrm>
                    <a:prstGeom prst="rect">
                      <a:avLst/>
                    </a:prstGeom>
                  </pic:spPr>
                </pic:pic>
              </a:graphicData>
            </a:graphic>
          </wp:inline>
        </w:drawing>
      </w:r>
      <w:r>
        <w:rPr>
          <w:sz w:val="20"/>
          <w:color w:val="000000"/>
          <w:shd w:val="clear" w:color="auto" w:fill="FFFFFF"/>
          <w:rFonts w:cs="Arial"/>
        </w:rPr>
        <w:br/>
      </w:r>
      <w:r>
        <w:rPr>
          <w:sz w:val="20"/>
          <w:b/>
          <w:rFonts w:cs="Arial"/>
        </w:rPr>
        <w:t xml:space="preserve">Photo 8 :</w:t>
      </w:r>
      <w:r>
        <w:rPr>
          <w:sz w:val="20"/>
          <w:rFonts w:cs="Arial"/>
        </w:rPr>
        <w:t xml:space="preserve"> agrégat de fraisage de forme à 1 moteur avec technologie à 2 profils.</w:t>
      </w:r>
    </w:p>
    <w:p w:rsidR="007044F4" w:rsidP="00EB114E" w:rsidRDefault="007044F4" w14:paraId="6436B5E4" w14:textId="3055EF00">
      <w:pPr>
        <w:rPr>
          <w:noProof/>
          <w:sz w:val="20"/>
          <w:rFonts w:ascii="Segoe UI" w:hAnsi="Segoe UI" w:cs="Segoe UI"/>
        </w:rPr>
      </w:pPr>
      <w:r>
        <w:rPr>
          <w:sz w:val="20"/>
          <w:rFonts w:ascii="Segoe UI" w:hAnsi="Segoe UI" w:cs="Segoe UI"/>
        </w:rPr>
        <w:drawing>
          <wp:anchor distT="0" distB="0" distL="114300" distR="114300" simplePos="0" relativeHeight="251658241" behindDoc="0" locked="0" layoutInCell="1" allowOverlap="1" wp14:anchorId="0C8C67ED" wp14:editId="4CD3C832">
            <wp:simplePos x="0" y="0"/>
            <wp:positionH relativeFrom="margin">
              <wp:align>left</wp:align>
            </wp:positionH>
            <wp:positionV relativeFrom="paragraph">
              <wp:posOffset>95250</wp:posOffset>
            </wp:positionV>
            <wp:extent cx="2349500" cy="1561918"/>
            <wp:effectExtent l="0" t="0" r="0" b="63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3468" cy="156455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044F4" w:rsidP="00EB114E" w:rsidRDefault="007044F4" w14:paraId="586E77A3" w14:textId="23312B46">
      <w:pPr>
        <w:rPr>
          <w:rFonts w:cs="Arial"/>
          <w:sz w:val="20"/>
        </w:rPr>
      </w:pPr>
    </w:p>
    <w:p w:rsidR="007044F4" w:rsidP="00EB114E" w:rsidRDefault="007044F4" w14:paraId="48498745" w14:textId="5D153F36">
      <w:pPr>
        <w:rPr>
          <w:rFonts w:cs="Arial"/>
          <w:sz w:val="20"/>
        </w:rPr>
      </w:pPr>
    </w:p>
    <w:p w:rsidR="007044F4" w:rsidP="00EB114E" w:rsidRDefault="007044F4" w14:paraId="29FC241B" w14:textId="77777777">
      <w:pPr>
        <w:rPr>
          <w:rFonts w:cs="Arial"/>
          <w:sz w:val="20"/>
        </w:rPr>
      </w:pPr>
    </w:p>
    <w:p w:rsidR="007044F4" w:rsidP="00EB114E" w:rsidRDefault="007044F4" w14:paraId="17B21165" w14:textId="77777777">
      <w:pPr>
        <w:rPr>
          <w:rFonts w:cs="Arial"/>
          <w:sz w:val="20"/>
        </w:rPr>
      </w:pPr>
    </w:p>
    <w:p w:rsidR="00E03923" w:rsidP="00EB114E" w:rsidRDefault="00E03923" w14:paraId="2A06E514" w14:textId="582E6DCA">
      <w:pPr>
        <w:rPr>
          <w:rFonts w:cs="Arial"/>
          <w:sz w:val="20"/>
        </w:rPr>
      </w:pPr>
    </w:p>
    <w:p w:rsidRPr="00CF4127" w:rsidR="00E03923" w:rsidP="00E03923" w:rsidRDefault="00E03923" w14:paraId="7A042856" w14:textId="73B3F882">
      <w:pPr>
        <w:rPr>
          <w:rStyle w:val="eop"/>
          <w:color w:val="000000"/>
          <w:sz w:val="20"/>
          <w:shd w:val="clear" w:color="auto" w:fill="FFFFFF"/>
          <w:rFonts w:cs="Arial"/>
        </w:rPr>
      </w:pPr>
      <w:r>
        <w:rPr>
          <w:color w:val="000000"/>
          <w:sz w:val="20"/>
          <w:shd w:val="clear" w:color="auto" w:fill="FFFFFF"/>
          <w:rStyle w:val="normaltextrun"/>
          <w:b/>
          <w:rFonts w:cs="Arial"/>
        </w:rPr>
        <w:t xml:space="preserve">Photo 9 :</w:t>
      </w:r>
      <w:r>
        <w:rPr>
          <w:color w:val="000000"/>
          <w:sz w:val="20"/>
          <w:shd w:val="clear" w:color="auto" w:fill="FFFFFF"/>
          <w:rStyle w:val="normaltextrun"/>
          <w:rFonts w:cs="Arial"/>
        </w:rPr>
        <w:t xml:space="preserve"> réservoirs interchangeables EVA et PUR pour un changement de colle en toute simplicité dans l'unité de fusion universelle.</w:t>
      </w:r>
      <w:r>
        <w:rPr>
          <w:color w:val="000000"/>
          <w:sz w:val="20"/>
          <w:shd w:val="clear" w:color="auto" w:fill="FFFFFF"/>
          <w:rStyle w:val="eop"/>
          <w:rFonts w:cs="Arial"/>
        </w:rPr>
        <w:t xml:space="preserve"> </w:t>
      </w:r>
    </w:p>
    <w:p w:rsidR="00220B24" w:rsidP="00220B24" w:rsidRDefault="00220B24" w14:paraId="0F30DB59" w14:textId="5EEECB62">
      <w:pPr>
        <w:rPr>
          <w:rStyle w:val="normaltextrun"/>
          <w:color w:val="000000"/>
          <w:sz w:val="20"/>
          <w:shd w:val="clear" w:color="auto" w:fill="FFFFFF"/>
          <w:rFonts w:cs="Arial"/>
        </w:rPr>
      </w:pPr>
      <w:r>
        <w:rPr>
          <w:sz w:val="20"/>
          <w:rFonts w:cs="Arial"/>
        </w:rPr>
        <w:drawing>
          <wp:inline distT="0" distB="0" distL="0" distR="0" wp14:anchorId="70D0F243" wp14:editId="1AEADDFE">
            <wp:extent cx="2703195" cy="1797050"/>
            <wp:effectExtent l="0" t="0" r="190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3195" cy="1797050"/>
                    </a:xfrm>
                    <a:prstGeom prst="rect">
                      <a:avLst/>
                    </a:prstGeom>
                    <a:noFill/>
                    <a:ln>
                      <a:noFill/>
                    </a:ln>
                  </pic:spPr>
                </pic:pic>
              </a:graphicData>
            </a:graphic>
          </wp:inline>
        </w:drawing>
      </w:r>
      <w:r>
        <w:rPr>
          <w:sz w:val="20"/>
          <w:color w:val="000000"/>
          <w:shd w:val="clear" w:color="auto" w:fill="FFFFFF"/>
          <w:rFonts w:cs="Arial"/>
        </w:rPr>
        <w:br/>
      </w:r>
      <w:r>
        <w:rPr>
          <w:sz w:val="20"/>
          <w:b/>
          <w:rFonts w:cs="Arial"/>
        </w:rPr>
        <w:t xml:space="preserve">Photo 10 :</w:t>
      </w:r>
      <w:r>
        <w:rPr>
          <w:sz w:val="20"/>
          <w:rFonts w:cs="Arial"/>
        </w:rPr>
        <w:t xml:space="preserve"> </w:t>
      </w:r>
      <w:r>
        <w:rPr>
          <w:sz w:val="20"/>
          <w:color w:val="000000"/>
          <w:shd w:val="clear" w:color="auto" w:fill="FFFFFF"/>
          <w:rStyle w:val="normaltextrun"/>
          <w:rFonts w:cs="Arial"/>
        </w:rPr>
        <w:t xml:space="preserve">logiciel woodCommander 5 pour plaqueuses de chants EDGETEQ S-500 :</w:t>
      </w:r>
      <w:r>
        <w:rPr>
          <w:sz w:val="20"/>
          <w:color w:val="000000"/>
          <w:shd w:val="clear" w:color="auto" w:fill="FFFFFF"/>
          <w:rStyle w:val="scxw173611371"/>
          <w:rFonts w:cs="Arial"/>
        </w:rPr>
        <w:t xml:space="preserve"> </w:t>
      </w:r>
      <w:r>
        <w:rPr>
          <w:sz w:val="20"/>
          <w:color w:val="000000"/>
          <w:shd w:val="clear" w:color="auto" w:fill="FFFFFF"/>
          <w:rStyle w:val="normaltextrun"/>
          <w:rFonts w:cs="Arial"/>
        </w:rPr>
        <w:t xml:space="preserve">plus rapide, plus sûr et plus flexible.</w:t>
      </w:r>
    </w:p>
    <w:p w:rsidR="00220B24" w:rsidP="00220B24" w:rsidRDefault="00220B24" w14:paraId="4D19C615" w14:textId="09FD4F0A">
      <w:pPr>
        <w:rPr>
          <w:sz w:val="20"/>
          <w:rFonts w:cs="Arial"/>
        </w:rPr>
      </w:pPr>
      <w:r>
        <w:rPr>
          <w:color w:val="000000"/>
          <w:sz w:val="20"/>
          <w:shd w:val="clear" w:color="auto" w:fill="FFFFFF"/>
          <w:rFonts w:cs="Arial"/>
        </w:rPr>
        <w:br/>
      </w:r>
    </w:p>
    <w:p w:rsidR="00903C0C" w:rsidP="00903C0C" w:rsidRDefault="00903C0C" w14:paraId="6783CF6C" w14:textId="77777777">
      <w:pPr>
        <w:rPr>
          <w:szCs w:val="22"/>
          <w:rFonts w:cs="Arial"/>
        </w:rPr>
      </w:pPr>
      <w:r>
        <w:drawing>
          <wp:inline distT="0" distB="0" distL="0" distR="0" wp14:anchorId="4C61E9A4" wp14:editId="29C506E0">
            <wp:extent cx="2387600" cy="1579382"/>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03184" cy="1589691"/>
                    </a:xfrm>
                    <a:prstGeom prst="rect">
                      <a:avLst/>
                    </a:prstGeom>
                  </pic:spPr>
                </pic:pic>
              </a:graphicData>
            </a:graphic>
          </wp:inline>
        </w:drawing>
      </w:r>
    </w:p>
    <w:p w:rsidRPr="00DF3613" w:rsidR="00903C0C" w:rsidP="00903C0C" w:rsidRDefault="00903C0C" w14:paraId="46B94391" w14:textId="7574CE78">
      <w:pPr>
        <w:rPr>
          <w:sz w:val="20"/>
          <w:highlight w:val="yellow"/>
        </w:rPr>
      </w:pPr>
      <w:r>
        <w:rPr>
          <w:sz w:val="20"/>
          <w:b/>
        </w:rPr>
        <w:t xml:space="preserve">Photo 11 :</w:t>
      </w:r>
      <w:r>
        <w:rPr>
          <w:sz w:val="20"/>
        </w:rPr>
        <w:t xml:space="preserve"> que le personnel soit en phase de préparation du travail, de production ou de montage chez le client, le </w:t>
      </w:r>
      <w:r>
        <w:rPr>
          <w:sz w:val="20"/>
        </w:rPr>
        <w:t xml:space="preserve">dossier de commande numérique</w:t>
      </w:r>
      <w:r>
        <w:rPr>
          <w:sz w:val="20"/>
        </w:rPr>
        <w:t xml:space="preserve"> permet à chacun d'accéder en temps réel à toutes les informations relatives aux commandes.</w:t>
      </w:r>
      <w:r>
        <w:rPr>
          <w:sz w:val="20"/>
        </w:rPr>
        <w:t xml:space="preserve"> </w:t>
      </w:r>
    </w:p>
    <w:p w:rsidRPr="00231CE4" w:rsidR="00EA1114" w:rsidP="00094118" w:rsidRDefault="00EA1114" w14:paraId="48AC7B1C" w14:textId="77777777">
      <w:pPr>
        <w:rPr>
          <w:sz w:val="20"/>
          <w:szCs w:val="18"/>
        </w:rPr>
      </w:pPr>
    </w:p>
    <w:p w:rsidRPr="00231CE4" w:rsidR="00242EA8" w:rsidP="00893D6A" w:rsidRDefault="00242EA8" w14:paraId="7C8727A4" w14:textId="77777777">
      <w:pPr>
        <w:rPr>
          <w:rStyle w:val="eop"/>
          <w:rFonts w:cs="Arial"/>
          <w:color w:val="000000"/>
          <w:sz w:val="20"/>
          <w:shd w:val="clear" w:color="auto" w:fill="FFFFFF"/>
        </w:rPr>
      </w:pPr>
    </w:p>
    <w:p w:rsidRPr="00231CE4" w:rsidR="00893D6A" w:rsidP="00220B24" w:rsidRDefault="00893D6A" w14:paraId="4211AD97" w14:textId="77777777">
      <w:pPr>
        <w:rPr>
          <w:rFonts w:cs="Arial"/>
          <w:color w:val="000000"/>
          <w:sz w:val="20"/>
          <w:shd w:val="clear" w:color="auto" w:fill="FFFFFF"/>
        </w:rPr>
      </w:pPr>
    </w:p>
    <w:p w:rsidRPr="00231CE4" w:rsidR="007A3E71" w:rsidRDefault="007A3E71" w14:paraId="72D2AE00" w14:textId="65E8BFB7">
      <w:pPr>
        <w:widowControl/>
        <w:spacing w:after="0" w:line="240" w:lineRule="auto"/>
      </w:pPr>
      <w:r>
        <w:br w:type="page"/>
      </w:r>
    </w:p>
    <w:p w:rsidRPr="00231CE4" w:rsidR="007A3E71" w:rsidP="007A3E71" w:rsidRDefault="007A3E71" w14:paraId="05E556C9" w14:textId="77777777">
      <w:pPr>
        <w:widowControl/>
        <w:spacing w:after="0" w:line="240" w:lineRule="auto"/>
        <w:rPr>
          <w:rStyle w:val="normaltextrun"/>
          <w:rFonts w:cs="Arial"/>
          <w:color w:val="000000"/>
          <w:sz w:val="20"/>
          <w:shd w:val="clear" w:color="auto" w:fill="FFFFFF"/>
        </w:rPr>
      </w:pPr>
    </w:p>
    <w:p w:rsidRPr="008547A0" w:rsidR="009E7ED3" w:rsidP="009E7ED3" w:rsidRDefault="001F197A" w14:paraId="7E13CD86" w14:textId="08BB0D04">
      <w:pPr>
        <w:pStyle w:val="Subtitle"/>
        <w:rPr>
          <w:b/>
        </w:rPr>
      </w:pPr>
      <w:r>
        <w:rPr>
          <w:b/>
        </w:rPr>
        <w:t xml:space="preserve">Pour toute question, veuillez contacter :</w:t>
      </w:r>
    </w:p>
    <w:p w:rsidRPr="008547A0" w:rsidR="009E7ED3" w:rsidP="009E7ED3" w:rsidRDefault="009E7ED3" w14:paraId="58C084F7" w14:textId="77777777">
      <w:pPr>
        <w:pStyle w:val="Subtitle"/>
      </w:pPr>
    </w:p>
    <w:tbl>
      <w:tblPr>
        <w:tblStyle w:val="TableGrid"/>
        <w:tblW w:w="0" w:type="auto"/>
        <w:tblLook w:val="04A0" w:firstRow="1" w:lastRow="0" w:firstColumn="1" w:lastColumn="0" w:noHBand="0" w:noVBand="1"/>
      </w:tblPr>
      <w:tblGrid>
        <w:gridCol w:w="5799"/>
      </w:tblGrid>
      <w:tr w:rsidRPr="00F93061" w:rsidR="009E7ED3" w:rsidTr="00A748D6" w14:paraId="19970DEA" w14:textId="77777777">
        <w:tc>
          <w:tcPr>
            <w:tcW w:w="4322" w:type="dxa"/>
            <w:tcBorders>
              <w:top w:val="nil"/>
              <w:left w:val="nil"/>
              <w:bottom w:val="nil"/>
              <w:right w:val="nil"/>
            </w:tcBorders>
          </w:tcPr>
          <w:p w:rsidRPr="008547A0" w:rsidR="009E7ED3" w:rsidP="00A748D6" w:rsidRDefault="009E7ED3" w14:paraId="6CB9D829" w14:textId="77777777">
            <w:pPr>
              <w:pStyle w:val="Subtitle"/>
              <w:rPr>
                <w:b/>
              </w:rPr>
            </w:pPr>
            <w:r>
              <w:rPr>
                <w:b/>
              </w:rPr>
              <w:t xml:space="preserve">HOMAG Group AG</w:t>
            </w:r>
          </w:p>
          <w:p w:rsidRPr="008547A0" w:rsidR="009E7ED3" w:rsidP="00A748D6" w:rsidRDefault="009E7ED3" w14:paraId="30A69455" w14:textId="77777777">
            <w:pPr>
              <w:pStyle w:val="Subtitle"/>
            </w:pPr>
            <w:r>
              <w:t xml:space="preserve">Homagstraße 3–5</w:t>
            </w:r>
          </w:p>
          <w:p w:rsidRPr="008547A0" w:rsidR="009E7ED3" w:rsidP="00A748D6" w:rsidRDefault="009E7ED3" w14:paraId="0195490A" w14:textId="77777777">
            <w:pPr>
              <w:pStyle w:val="Subtitle"/>
            </w:pPr>
            <w:r>
              <w:t xml:space="preserve">72296 Schopfloch</w:t>
            </w:r>
          </w:p>
          <w:p w:rsidRPr="008547A0" w:rsidR="009E7ED3" w:rsidP="00A748D6" w:rsidRDefault="009E7ED3" w14:paraId="571FB509" w14:textId="77777777">
            <w:pPr>
              <w:pStyle w:val="Subtitle"/>
            </w:pPr>
            <w:r>
              <w:t xml:space="preserve">Allemagne</w:t>
            </w:r>
          </w:p>
          <w:p w:rsidRPr="00363C82" w:rsidR="00801625" w:rsidP="00C259FE" w:rsidRDefault="00801625" w14:paraId="7C146E3E" w14:textId="49DD0465">
            <w:pPr>
              <w:pStyle w:val="Subtitle"/>
            </w:pPr>
          </w:p>
          <w:p w:rsidRPr="00DF3613" w:rsidR="00801625" w:rsidP="00801625" w:rsidRDefault="00801625" w14:paraId="0FD6ADD6" w14:textId="77777777">
            <w:pPr>
              <w:pStyle w:val="Subtitle"/>
              <w:rPr>
                <w:b/>
                <w:sz w:val="22"/>
                <w:szCs w:val="22"/>
              </w:rPr>
            </w:pPr>
            <w:r>
              <w:rPr>
                <w:b/>
                <w:sz w:val="22"/>
              </w:rPr>
              <w:t xml:space="preserve">Melissa Rupp</w:t>
            </w:r>
          </w:p>
          <w:p w:rsidRPr="00DF3613" w:rsidR="00801625" w:rsidP="00801625" w:rsidRDefault="00801625" w14:paraId="39D79A2C" w14:textId="77777777">
            <w:pPr>
              <w:pStyle w:val="Subtitle"/>
              <w:rPr>
                <w:sz w:val="22"/>
                <w:szCs w:val="22"/>
              </w:rPr>
            </w:pPr>
            <w:r>
              <w:rPr>
                <w:sz w:val="22"/>
              </w:rPr>
              <w:t xml:space="preserve">Ventes et marketing</w:t>
            </w:r>
          </w:p>
          <w:p w:rsidR="00801625" w:rsidP="00801625" w:rsidRDefault="00801625" w14:paraId="1F426300" w14:textId="77777777">
            <w:pPr>
              <w:pStyle w:val="Subtitle"/>
              <w:rPr>
                <w:sz w:val="22"/>
                <w:szCs w:val="22"/>
              </w:rPr>
            </w:pPr>
            <w:r>
              <w:rPr>
                <w:sz w:val="22"/>
              </w:rPr>
              <w:t xml:space="preserve">Téléphone :</w:t>
            </w:r>
            <w:r>
              <w:rPr>
                <w:sz w:val="22"/>
              </w:rPr>
              <w:tab/>
            </w:r>
            <w:r>
              <w:rPr>
                <w:sz w:val="22"/>
              </w:rPr>
              <w:t xml:space="preserve">+49 7443 13 - 3617</w:t>
            </w:r>
          </w:p>
          <w:p w:rsidRPr="00A87879" w:rsidR="00C259FE" w:rsidP="00C259FE" w:rsidRDefault="00C259FE" w14:paraId="2AD7F9EB" w14:textId="006F427F">
            <w:pPr>
              <w:rPr>
                <w:rStyle w:val="Hyperlink"/>
                <w:color w:val="000000" w:themeColor="text1"/>
                <w:u w:val="none"/>
              </w:rPr>
            </w:pPr>
            <w:r>
              <w:t xml:space="preserve">Melissa.Rupp@homag.com</w:t>
            </w:r>
          </w:p>
          <w:p w:rsidRPr="00DF3613" w:rsidR="00801625" w:rsidP="00801625" w:rsidRDefault="00801625" w14:paraId="5717947D" w14:textId="6BFED901">
            <w:pPr>
              <w:pStyle w:val="Subtitle"/>
              <w:rPr>
                <w:sz w:val="22"/>
                <w:szCs w:val="22"/>
              </w:rPr>
            </w:pPr>
            <w:r>
              <w:rPr>
                <w:sz w:val="22"/>
                <w:b/>
              </w:rPr>
              <w:t xml:space="preserve">Lena Holzmann</w:t>
            </w:r>
            <w:r>
              <w:rPr>
                <w:sz w:val="22"/>
              </w:rPr>
              <w:br/>
            </w:r>
            <w:r>
              <w:rPr>
                <w:sz w:val="22"/>
              </w:rPr>
              <w:t xml:space="preserve">Marketing produit</w:t>
            </w:r>
          </w:p>
          <w:p w:rsidR="00801625" w:rsidP="00801625" w:rsidRDefault="00801625" w14:paraId="3EA871E7" w14:textId="77777777">
            <w:pPr>
              <w:pStyle w:val="Subtitle"/>
              <w:rPr>
                <w:sz w:val="22"/>
                <w:szCs w:val="22"/>
              </w:rPr>
            </w:pPr>
            <w:r>
              <w:rPr>
                <w:sz w:val="22"/>
              </w:rPr>
              <w:t xml:space="preserve">Téléphone +49 7443 13 - 2902</w:t>
            </w:r>
          </w:p>
          <w:p w:rsidRPr="00C259FE" w:rsidR="009E7ED3" w:rsidP="00C259FE" w:rsidRDefault="00C259FE" w14:paraId="2D29044F" w14:textId="1A09DAAD">
            <w:r>
              <w:t xml:space="preserve">Lena.Holzmann@homag.com</w:t>
            </w:r>
            <w:r>
              <w:rPr>
                <w:rStyle w:val="Hyperlink"/>
              </w:rPr>
              <w:t xml:space="preserve">na.Holzmann@homag.com</w:t>
            </w:r>
          </w:p>
        </w:tc>
      </w:tr>
    </w:tbl>
    <w:p w:rsidRPr="00C259FE" w:rsidR="000F4CB6" w:rsidP="000F4CB6" w:rsidRDefault="000F4CB6" w14:paraId="4C8E424D" w14:textId="77777777">
      <w:pPr>
        <w:rPr>
          <w:lang w:val="en-US"/>
        </w:rPr>
      </w:pPr>
    </w:p>
    <w:sectPr w:rsidRPr="00C259FE" w:rsidR="000F4CB6" w:rsidSect="00FE18D8">
      <w:headerReference w:type="default" r:id="rId26"/>
      <w:footerReference w:type="default" r:id="rId27"/>
      <w:endnotePr>
        <w:numFmt w:val="decimal"/>
      </w:endnotePr>
      <w:pgSz w:w="11907" w:h="16840"/>
      <w:pgMar w:top="2268" w:right="2268" w:bottom="1134" w:left="1134" w:header="567" w:footer="720" w:gutter="0"/>
      <w:paperSrc w:first="1" w:other="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nitials="SD" w:author="Stevic, Dejana" w:date="2022-08-03T10:26:00Z" w:id="6">
    <w:p w:rsidR="43A82E38" w:rsidRDefault="43A82E38" w14:paraId="412EC084" w14:textId="70CB8EDA">
      <w:pPr>
        <w:pStyle w:val="CommentText"/>
      </w:pPr>
      <w:r>
        <w:t>Anführungszeichen kann man ab jetzt weglassen. Der Begriff hat sich mittlerweile etabliert.</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12EC08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4A9E779" w16cex:dateUtc="2022-08-03T08: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12EC084" w16cid:durableId="44A9E77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27AFD" w:rsidRDefault="00127AFD" w14:paraId="5A10DBB9" w14:textId="77777777">
      <w:r>
        <w:separator/>
      </w:r>
    </w:p>
  </w:endnote>
  <w:endnote w:type="continuationSeparator" w:id="0">
    <w:p w:rsidR="00127AFD" w:rsidRDefault="00127AFD" w14:paraId="0BE23F89" w14:textId="77777777">
      <w:r>
        <w:continuationSeparator/>
      </w:r>
    </w:p>
  </w:endnote>
  <w:endnote w:type="continuationNotice" w:id="1">
    <w:p w:rsidR="00127AFD" w:rsidRDefault="00127AFD" w14:paraId="44531A13"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Helvetica Neue LT W1G">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54012D" w:rsidRDefault="0054012D" w14:paraId="08D44FA2" w14:textId="77777777">
    <w:pPr>
      <w:pStyle w:val="Footer"/>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27AFD" w:rsidRDefault="00127AFD" w14:paraId="17F3018F" w14:textId="77777777">
      <w:r>
        <w:separator/>
      </w:r>
    </w:p>
  </w:footnote>
  <w:footnote w:type="continuationSeparator" w:id="0">
    <w:p w:rsidR="00127AFD" w:rsidRDefault="00127AFD" w14:paraId="7AFAB863" w14:textId="77777777">
      <w:r>
        <w:continuationSeparator/>
      </w:r>
    </w:p>
  </w:footnote>
  <w:footnote w:type="continuationNotice" w:id="1">
    <w:p w:rsidR="00127AFD" w:rsidRDefault="00127AFD" w14:paraId="07F3EA5F"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54012D" w:rsidP="003F507C" w:rsidRDefault="007C6153" w14:paraId="6EF8283C" w14:textId="352FF336">
    <w:pPr>
      <w:pStyle w:val="Header"/>
      <w:widowControl/>
      <w:tabs>
        <w:tab w:val="clear" w:pos="1418"/>
        <w:tab w:val="clear" w:pos="1560"/>
        <w:tab w:val="clear" w:pos="9072"/>
        <w:tab w:val="right" w:pos="9639"/>
      </w:tabs>
      <w:spacing w:line="240" w:lineRule="auto"/>
      <w:ind w:right="-2268"/>
      <w:rPr>
        <w:b/>
        <w:sz w:val="28"/>
      </w:rPr>
    </w:pPr>
    <w:r>
      <w:rPr>
        <w:sz w:val="32"/>
      </w:rPr>
      <w:t xml:space="preserve">Communiqué de presse</w:t>
    </w:r>
    <w:r>
      <w:rPr>
        <w:b/>
        <w:sz w:val="28"/>
      </w:rPr>
      <w:tab/>
    </w:r>
    <w:r>
      <w:drawing>
        <wp:inline distT="0" distB="0" distL="0" distR="0" wp14:anchorId="1579CAAF" wp14:editId="7C614CE0">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rsidR="003F507C" w:rsidP="001C1F3B" w:rsidRDefault="003F507C" w14:paraId="412C70A5" w14:textId="77777777">
    <w:pPr>
      <w:pStyle w:val="Header"/>
      <w:widowControl/>
      <w:tabs>
        <w:tab w:val="clear" w:pos="1418"/>
        <w:tab w:val="clear" w:pos="1560"/>
        <w:tab w:val="clear" w:pos="9072"/>
        <w:tab w:val="right" w:pos="9639"/>
      </w:tabs>
      <w:spacing w:after="1080"/>
      <w:ind w:right="-2268"/>
    </w:pPr>
    <w:r>
      <w:tab/>
    </w:r>
    <w:r>
      <w:drawing>
        <wp:inline distT="0" distB="0" distL="0" distR="0" wp14:anchorId="3BCF1B25" wp14:editId="13513854">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color="auto" w:sz="6" w:space="0"/>
      </w:tblBorders>
      <w:tblLayout w:type="fixed"/>
      <w:tblCellMar>
        <w:left w:w="0" w:type="dxa"/>
        <w:right w:w="0" w:type="dxa"/>
      </w:tblCellMar>
      <w:tblLook w:val="0000" w:firstRow="0" w:lastRow="0" w:firstColumn="0" w:lastColumn="0" w:noHBand="0" w:noVBand="0"/>
    </w:tblPr>
    <w:tblGrid>
      <w:gridCol w:w="3402"/>
      <w:gridCol w:w="2268"/>
      <w:gridCol w:w="3969"/>
    </w:tblGrid>
    <w:tr w:rsidR="00C74CDC" w:rsidTr="00C74CDC" w14:paraId="6D653568" w14:textId="77777777">
      <w:tc>
        <w:tcPr>
          <w:tcW w:w="3402" w:type="dxa"/>
        </w:tcPr>
        <w:p w:rsidR="003F507C" w:rsidP="003F507C" w:rsidRDefault="00476A46" w14:paraId="60EA44AE" w14:textId="2F3D6228">
          <w:pPr>
            <w:pStyle w:val="Header"/>
            <w:widowControl/>
            <w:tabs>
              <w:tab w:val="clear" w:pos="1418"/>
              <w:tab w:val="clear" w:pos="1560"/>
            </w:tabs>
            <w:spacing w:after="0" w:line="240" w:lineRule="auto"/>
            <w:rPr>
              <w:sz w:val="18"/>
            </w:rPr>
          </w:pPr>
          <w:r>
            <w:rPr>
              <w:sz w:val="18"/>
            </w:rPr>
            <w:t xml:space="preserve">Journées Techniques HOMAG</w:t>
          </w:r>
        </w:p>
        <w:p w:rsidR="00C74CDC" w:rsidP="00A748D6" w:rsidRDefault="00C74CDC" w14:paraId="16599FC7" w14:textId="77777777">
          <w:pPr>
            <w:pStyle w:val="Header"/>
            <w:widowControl/>
            <w:tabs>
              <w:tab w:val="clear" w:pos="1418"/>
              <w:tab w:val="clear" w:pos="1560"/>
            </w:tabs>
            <w:spacing w:after="0"/>
            <w:rPr>
              <w:sz w:val="18"/>
            </w:rPr>
          </w:pPr>
        </w:p>
      </w:tc>
      <w:tc>
        <w:tcPr>
          <w:tcW w:w="2268" w:type="dxa"/>
        </w:tcPr>
        <w:p w:rsidR="00C74CDC" w:rsidP="00A748D6" w:rsidRDefault="00C64040" w14:paraId="07536399" w14:textId="3D7E0F1B">
          <w:pPr>
            <w:pStyle w:val="Header"/>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DE0F3A">
            <w:rPr>
              <w:sz w:val="18"/>
            </w:rPr>
            <w:t>1</w:t>
          </w:r>
          <w:r w:rsidR="00C74CDC">
            <w:rPr>
              <w:sz w:val="18"/>
            </w:rPr>
            <w:fldChar w:fldCharType="end"/>
          </w:r>
          <w:r>
            <w:rPr>
              <w:sz w:val="18"/>
            </w:rPr>
            <w:t xml:space="preserve"> / 6</w:t>
          </w:r>
        </w:p>
      </w:tc>
      <w:tc>
        <w:tcPr>
          <w:tcW w:w="3969" w:type="dxa"/>
        </w:tcPr>
        <w:p w:rsidR="00C74CDC" w:rsidP="003723D7" w:rsidRDefault="00C74CDC" w14:paraId="252090F1" w14:textId="0B7D9770">
          <w:pPr>
            <w:pStyle w:val="Header"/>
            <w:widowControl/>
            <w:tabs>
              <w:tab w:val="clear" w:pos="1418"/>
              <w:tab w:val="clear" w:pos="1560"/>
              <w:tab w:val="clear" w:pos="9072"/>
              <w:tab w:val="right" w:pos="1763"/>
            </w:tabs>
            <w:spacing w:after="0"/>
            <w:ind w:right="284"/>
            <w:rPr>
              <w:sz w:val="18"/>
            </w:rPr>
          </w:pPr>
          <w:r>
            <w:rPr>
              <w:sz w:val="18"/>
            </w:rPr>
            <w:tab/>
          </w:r>
          <w:r>
            <w:rPr>
              <w:sz w:val="18"/>
            </w:rPr>
            <w:t xml:space="preserve">Août 2022</w:t>
          </w:r>
        </w:p>
      </w:tc>
    </w:tr>
  </w:tbl>
  <w:p w:rsidRPr="00F2656D" w:rsidR="0054012D" w:rsidRDefault="0054012D" w14:paraId="5EBEB809" w14:textId="77777777">
    <w:pPr>
      <w:pStyle w:val="Header"/>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96860"/>
    <w:multiLevelType w:val="hybridMultilevel"/>
    <w:tmpl w:val="085C3686"/>
    <w:lvl w:ilvl="0" w:tplc="6C4AC9CE">
      <w:start w:val="1"/>
      <w:numFmt w:val="bullet"/>
      <w:lvlText w:val=""/>
      <w:lvlJc w:val="left"/>
      <w:pPr>
        <w:ind w:left="360" w:hanging="360"/>
      </w:pPr>
      <w:rPr>
        <w:rFonts w:hint="default" w:ascii="Wingdings" w:hAnsi="Wingdings"/>
      </w:rPr>
    </w:lvl>
    <w:lvl w:ilvl="1" w:tplc="04070003">
      <w:start w:val="1"/>
      <w:numFmt w:val="bullet"/>
      <w:lvlText w:val="o"/>
      <w:lvlJc w:val="left"/>
      <w:pPr>
        <w:ind w:left="1080" w:hanging="360"/>
      </w:pPr>
      <w:rPr>
        <w:rFonts w:hint="default" w:ascii="Courier New" w:hAnsi="Courier New" w:cs="Courier New"/>
      </w:rPr>
    </w:lvl>
    <w:lvl w:ilvl="2" w:tplc="04070005">
      <w:start w:val="1"/>
      <w:numFmt w:val="bullet"/>
      <w:lvlText w:val=""/>
      <w:lvlJc w:val="left"/>
      <w:pPr>
        <w:ind w:left="1800" w:hanging="360"/>
      </w:pPr>
      <w:rPr>
        <w:rFonts w:hint="default" w:ascii="Wingdings" w:hAnsi="Wingdings"/>
      </w:rPr>
    </w:lvl>
    <w:lvl w:ilvl="3" w:tplc="04070001">
      <w:start w:val="1"/>
      <w:numFmt w:val="bullet"/>
      <w:lvlText w:val=""/>
      <w:lvlJc w:val="left"/>
      <w:pPr>
        <w:ind w:left="2520" w:hanging="360"/>
      </w:pPr>
      <w:rPr>
        <w:rFonts w:hint="default" w:ascii="Symbol" w:hAnsi="Symbol"/>
      </w:rPr>
    </w:lvl>
    <w:lvl w:ilvl="4" w:tplc="04070003">
      <w:start w:val="1"/>
      <w:numFmt w:val="bullet"/>
      <w:lvlText w:val="o"/>
      <w:lvlJc w:val="left"/>
      <w:pPr>
        <w:ind w:left="3240" w:hanging="360"/>
      </w:pPr>
      <w:rPr>
        <w:rFonts w:hint="default" w:ascii="Courier New" w:hAnsi="Courier New" w:cs="Courier New"/>
      </w:rPr>
    </w:lvl>
    <w:lvl w:ilvl="5" w:tplc="04070005">
      <w:start w:val="1"/>
      <w:numFmt w:val="bullet"/>
      <w:lvlText w:val=""/>
      <w:lvlJc w:val="left"/>
      <w:pPr>
        <w:ind w:left="3960" w:hanging="360"/>
      </w:pPr>
      <w:rPr>
        <w:rFonts w:hint="default" w:ascii="Wingdings" w:hAnsi="Wingdings"/>
      </w:rPr>
    </w:lvl>
    <w:lvl w:ilvl="6" w:tplc="04070001">
      <w:start w:val="1"/>
      <w:numFmt w:val="bullet"/>
      <w:lvlText w:val=""/>
      <w:lvlJc w:val="left"/>
      <w:pPr>
        <w:ind w:left="4680" w:hanging="360"/>
      </w:pPr>
      <w:rPr>
        <w:rFonts w:hint="default" w:ascii="Symbol" w:hAnsi="Symbol"/>
      </w:rPr>
    </w:lvl>
    <w:lvl w:ilvl="7" w:tplc="04070003">
      <w:start w:val="1"/>
      <w:numFmt w:val="bullet"/>
      <w:lvlText w:val="o"/>
      <w:lvlJc w:val="left"/>
      <w:pPr>
        <w:ind w:left="5400" w:hanging="360"/>
      </w:pPr>
      <w:rPr>
        <w:rFonts w:hint="default" w:ascii="Courier New" w:hAnsi="Courier New" w:cs="Courier New"/>
      </w:rPr>
    </w:lvl>
    <w:lvl w:ilvl="8" w:tplc="04070005">
      <w:start w:val="1"/>
      <w:numFmt w:val="bullet"/>
      <w:lvlText w:val=""/>
      <w:lvlJc w:val="left"/>
      <w:pPr>
        <w:ind w:left="6120" w:hanging="360"/>
      </w:pPr>
      <w:rPr>
        <w:rFonts w:hint="default" w:ascii="Wingdings" w:hAnsi="Wingdings"/>
      </w:rPr>
    </w:lvl>
  </w:abstractNum>
  <w:abstractNum w:abstractNumId="1" w15:restartNumberingAfterBreak="0">
    <w:nsid w:val="488268F7"/>
    <w:multiLevelType w:val="hybridMultilevel"/>
    <w:tmpl w:val="4672E6E6"/>
    <w:lvl w:ilvl="0" w:tplc="C32875B8">
      <w:start w:val="1"/>
      <w:numFmt w:val="bullet"/>
      <w:lvlText w:val=""/>
      <w:lvlJc w:val="left"/>
      <w:pPr>
        <w:tabs>
          <w:tab w:val="num" w:pos="360"/>
        </w:tabs>
        <w:ind w:left="360" w:hanging="360"/>
      </w:pPr>
      <w:rPr>
        <w:rFonts w:hint="default" w:ascii="Wingdings" w:hAnsi="Wingdings"/>
      </w:rPr>
    </w:lvl>
    <w:lvl w:ilvl="1" w:tplc="886280F0" w:tentative="1">
      <w:start w:val="1"/>
      <w:numFmt w:val="bullet"/>
      <w:lvlText w:val=""/>
      <w:lvlJc w:val="left"/>
      <w:pPr>
        <w:tabs>
          <w:tab w:val="num" w:pos="1080"/>
        </w:tabs>
        <w:ind w:left="1080" w:hanging="360"/>
      </w:pPr>
      <w:rPr>
        <w:rFonts w:hint="default" w:ascii="Wingdings" w:hAnsi="Wingdings"/>
      </w:rPr>
    </w:lvl>
    <w:lvl w:ilvl="2" w:tplc="E180B05E" w:tentative="1">
      <w:start w:val="1"/>
      <w:numFmt w:val="bullet"/>
      <w:lvlText w:val=""/>
      <w:lvlJc w:val="left"/>
      <w:pPr>
        <w:tabs>
          <w:tab w:val="num" w:pos="1800"/>
        </w:tabs>
        <w:ind w:left="1800" w:hanging="360"/>
      </w:pPr>
      <w:rPr>
        <w:rFonts w:hint="default" w:ascii="Wingdings" w:hAnsi="Wingdings"/>
      </w:rPr>
    </w:lvl>
    <w:lvl w:ilvl="3" w:tplc="71EA92D2" w:tentative="1">
      <w:start w:val="1"/>
      <w:numFmt w:val="bullet"/>
      <w:lvlText w:val=""/>
      <w:lvlJc w:val="left"/>
      <w:pPr>
        <w:tabs>
          <w:tab w:val="num" w:pos="2520"/>
        </w:tabs>
        <w:ind w:left="2520" w:hanging="360"/>
      </w:pPr>
      <w:rPr>
        <w:rFonts w:hint="default" w:ascii="Wingdings" w:hAnsi="Wingdings"/>
      </w:rPr>
    </w:lvl>
    <w:lvl w:ilvl="4" w:tplc="0C08EE92" w:tentative="1">
      <w:start w:val="1"/>
      <w:numFmt w:val="bullet"/>
      <w:lvlText w:val=""/>
      <w:lvlJc w:val="left"/>
      <w:pPr>
        <w:tabs>
          <w:tab w:val="num" w:pos="3240"/>
        </w:tabs>
        <w:ind w:left="3240" w:hanging="360"/>
      </w:pPr>
      <w:rPr>
        <w:rFonts w:hint="default" w:ascii="Wingdings" w:hAnsi="Wingdings"/>
      </w:rPr>
    </w:lvl>
    <w:lvl w:ilvl="5" w:tplc="0D68AFA2" w:tentative="1">
      <w:start w:val="1"/>
      <w:numFmt w:val="bullet"/>
      <w:lvlText w:val=""/>
      <w:lvlJc w:val="left"/>
      <w:pPr>
        <w:tabs>
          <w:tab w:val="num" w:pos="3960"/>
        </w:tabs>
        <w:ind w:left="3960" w:hanging="360"/>
      </w:pPr>
      <w:rPr>
        <w:rFonts w:hint="default" w:ascii="Wingdings" w:hAnsi="Wingdings"/>
      </w:rPr>
    </w:lvl>
    <w:lvl w:ilvl="6" w:tplc="83D04DD4" w:tentative="1">
      <w:start w:val="1"/>
      <w:numFmt w:val="bullet"/>
      <w:lvlText w:val=""/>
      <w:lvlJc w:val="left"/>
      <w:pPr>
        <w:tabs>
          <w:tab w:val="num" w:pos="4680"/>
        </w:tabs>
        <w:ind w:left="4680" w:hanging="360"/>
      </w:pPr>
      <w:rPr>
        <w:rFonts w:hint="default" w:ascii="Wingdings" w:hAnsi="Wingdings"/>
      </w:rPr>
    </w:lvl>
    <w:lvl w:ilvl="7" w:tplc="1F30FC8A" w:tentative="1">
      <w:start w:val="1"/>
      <w:numFmt w:val="bullet"/>
      <w:lvlText w:val=""/>
      <w:lvlJc w:val="left"/>
      <w:pPr>
        <w:tabs>
          <w:tab w:val="num" w:pos="5400"/>
        </w:tabs>
        <w:ind w:left="5400" w:hanging="360"/>
      </w:pPr>
      <w:rPr>
        <w:rFonts w:hint="default" w:ascii="Wingdings" w:hAnsi="Wingdings"/>
      </w:rPr>
    </w:lvl>
    <w:lvl w:ilvl="8" w:tplc="E1D8B240" w:tentative="1">
      <w:start w:val="1"/>
      <w:numFmt w:val="bullet"/>
      <w:lvlText w:val=""/>
      <w:lvlJc w:val="left"/>
      <w:pPr>
        <w:tabs>
          <w:tab w:val="num" w:pos="6120"/>
        </w:tabs>
        <w:ind w:left="6120" w:hanging="360"/>
      </w:pPr>
      <w:rPr>
        <w:rFonts w:hint="default" w:ascii="Wingdings" w:hAnsi="Wingdings"/>
      </w:rPr>
    </w:lvl>
  </w:abstractNum>
  <w:abstractNum w:abstractNumId="2" w15:restartNumberingAfterBreak="0">
    <w:nsid w:val="62DE348B"/>
    <w:multiLevelType w:val="hybridMultilevel"/>
    <w:tmpl w:val="F2289410"/>
    <w:lvl w:ilvl="0" w:tplc="6C4AC9CE">
      <w:start w:val="1"/>
      <w:numFmt w:val="bullet"/>
      <w:lvlText w:val=""/>
      <w:lvlJc w:val="left"/>
      <w:pPr>
        <w:ind w:left="360" w:hanging="360"/>
      </w:pPr>
      <w:rPr>
        <w:rFonts w:hint="default" w:ascii="Wingdings" w:hAnsi="Wingdings"/>
      </w:rPr>
    </w:lvl>
    <w:lvl w:ilvl="1" w:tplc="04070003">
      <w:start w:val="1"/>
      <w:numFmt w:val="bullet"/>
      <w:lvlText w:val="o"/>
      <w:lvlJc w:val="left"/>
      <w:pPr>
        <w:ind w:left="1080" w:hanging="360"/>
      </w:pPr>
      <w:rPr>
        <w:rFonts w:hint="default" w:ascii="Courier New" w:hAnsi="Courier New" w:cs="Courier New"/>
      </w:rPr>
    </w:lvl>
    <w:lvl w:ilvl="2" w:tplc="04070005">
      <w:start w:val="1"/>
      <w:numFmt w:val="bullet"/>
      <w:lvlText w:val=""/>
      <w:lvlJc w:val="left"/>
      <w:pPr>
        <w:ind w:left="1800" w:hanging="360"/>
      </w:pPr>
      <w:rPr>
        <w:rFonts w:hint="default" w:ascii="Wingdings" w:hAnsi="Wingdings"/>
      </w:rPr>
    </w:lvl>
    <w:lvl w:ilvl="3" w:tplc="04070001">
      <w:start w:val="1"/>
      <w:numFmt w:val="bullet"/>
      <w:lvlText w:val=""/>
      <w:lvlJc w:val="left"/>
      <w:pPr>
        <w:ind w:left="2520" w:hanging="360"/>
      </w:pPr>
      <w:rPr>
        <w:rFonts w:hint="default" w:ascii="Symbol" w:hAnsi="Symbol"/>
      </w:rPr>
    </w:lvl>
    <w:lvl w:ilvl="4" w:tplc="04070003">
      <w:start w:val="1"/>
      <w:numFmt w:val="bullet"/>
      <w:lvlText w:val="o"/>
      <w:lvlJc w:val="left"/>
      <w:pPr>
        <w:ind w:left="3240" w:hanging="360"/>
      </w:pPr>
      <w:rPr>
        <w:rFonts w:hint="default" w:ascii="Courier New" w:hAnsi="Courier New" w:cs="Courier New"/>
      </w:rPr>
    </w:lvl>
    <w:lvl w:ilvl="5" w:tplc="04070005">
      <w:start w:val="1"/>
      <w:numFmt w:val="bullet"/>
      <w:lvlText w:val=""/>
      <w:lvlJc w:val="left"/>
      <w:pPr>
        <w:ind w:left="3960" w:hanging="360"/>
      </w:pPr>
      <w:rPr>
        <w:rFonts w:hint="default" w:ascii="Wingdings" w:hAnsi="Wingdings"/>
      </w:rPr>
    </w:lvl>
    <w:lvl w:ilvl="6" w:tplc="04070001">
      <w:start w:val="1"/>
      <w:numFmt w:val="bullet"/>
      <w:lvlText w:val=""/>
      <w:lvlJc w:val="left"/>
      <w:pPr>
        <w:ind w:left="4680" w:hanging="360"/>
      </w:pPr>
      <w:rPr>
        <w:rFonts w:hint="default" w:ascii="Symbol" w:hAnsi="Symbol"/>
      </w:rPr>
    </w:lvl>
    <w:lvl w:ilvl="7" w:tplc="04070003">
      <w:start w:val="1"/>
      <w:numFmt w:val="bullet"/>
      <w:lvlText w:val="o"/>
      <w:lvlJc w:val="left"/>
      <w:pPr>
        <w:ind w:left="5400" w:hanging="360"/>
      </w:pPr>
      <w:rPr>
        <w:rFonts w:hint="default" w:ascii="Courier New" w:hAnsi="Courier New" w:cs="Courier New"/>
      </w:rPr>
    </w:lvl>
    <w:lvl w:ilvl="8" w:tplc="04070005">
      <w:start w:val="1"/>
      <w:numFmt w:val="bullet"/>
      <w:lvlText w:val=""/>
      <w:lvlJc w:val="left"/>
      <w:pPr>
        <w:ind w:left="6120" w:hanging="360"/>
      </w:pPr>
      <w:rPr>
        <w:rFonts w:hint="default" w:ascii="Wingdings" w:hAnsi="Wingdings"/>
      </w:rPr>
    </w:lvl>
  </w:abstractNum>
  <w:abstractNum w:abstractNumId="3" w15:restartNumberingAfterBreak="0">
    <w:nsid w:val="68A25F47"/>
    <w:multiLevelType w:val="hybridMultilevel"/>
    <w:tmpl w:val="DF2E784E"/>
    <w:lvl w:ilvl="0" w:tplc="6C4AC9CE">
      <w:start w:val="1"/>
      <w:numFmt w:val="bullet"/>
      <w:lvlText w:val=""/>
      <w:lvlJc w:val="left"/>
      <w:pPr>
        <w:ind w:left="720" w:hanging="360"/>
      </w:pPr>
      <w:rPr>
        <w:rFonts w:hint="default" w:ascii="Wingdings" w:hAnsi="Wingdings"/>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4" w15:restartNumberingAfterBreak="0">
    <w:nsid w:val="6F6F3650"/>
    <w:multiLevelType w:val="hybridMultilevel"/>
    <w:tmpl w:val="9790F3CA"/>
    <w:lvl w:ilvl="0" w:tplc="35D6E580">
      <w:start w:val="1"/>
      <w:numFmt w:val="bullet"/>
      <w:lvlText w:val="-"/>
      <w:lvlJc w:val="left"/>
      <w:pPr>
        <w:tabs>
          <w:tab w:val="num" w:pos="720"/>
        </w:tabs>
        <w:ind w:left="720" w:hanging="360"/>
      </w:pPr>
      <w:rPr>
        <w:rFonts w:hint="default" w:ascii="Times New Roman" w:hAnsi="Times New Roman"/>
      </w:rPr>
    </w:lvl>
    <w:lvl w:ilvl="1" w:tplc="18A003EA" w:tentative="1">
      <w:start w:val="1"/>
      <w:numFmt w:val="bullet"/>
      <w:lvlText w:val="-"/>
      <w:lvlJc w:val="left"/>
      <w:pPr>
        <w:tabs>
          <w:tab w:val="num" w:pos="1440"/>
        </w:tabs>
        <w:ind w:left="1440" w:hanging="360"/>
      </w:pPr>
      <w:rPr>
        <w:rFonts w:hint="default" w:ascii="Times New Roman" w:hAnsi="Times New Roman"/>
      </w:rPr>
    </w:lvl>
    <w:lvl w:ilvl="2" w:tplc="A6D60CB4" w:tentative="1">
      <w:start w:val="1"/>
      <w:numFmt w:val="bullet"/>
      <w:lvlText w:val="-"/>
      <w:lvlJc w:val="left"/>
      <w:pPr>
        <w:tabs>
          <w:tab w:val="num" w:pos="2160"/>
        </w:tabs>
        <w:ind w:left="2160" w:hanging="360"/>
      </w:pPr>
      <w:rPr>
        <w:rFonts w:hint="default" w:ascii="Times New Roman" w:hAnsi="Times New Roman"/>
      </w:rPr>
    </w:lvl>
    <w:lvl w:ilvl="3" w:tplc="C6D69B7C" w:tentative="1">
      <w:start w:val="1"/>
      <w:numFmt w:val="bullet"/>
      <w:lvlText w:val="-"/>
      <w:lvlJc w:val="left"/>
      <w:pPr>
        <w:tabs>
          <w:tab w:val="num" w:pos="2880"/>
        </w:tabs>
        <w:ind w:left="2880" w:hanging="360"/>
      </w:pPr>
      <w:rPr>
        <w:rFonts w:hint="default" w:ascii="Times New Roman" w:hAnsi="Times New Roman"/>
      </w:rPr>
    </w:lvl>
    <w:lvl w:ilvl="4" w:tplc="7398ECB8" w:tentative="1">
      <w:start w:val="1"/>
      <w:numFmt w:val="bullet"/>
      <w:lvlText w:val="-"/>
      <w:lvlJc w:val="left"/>
      <w:pPr>
        <w:tabs>
          <w:tab w:val="num" w:pos="3600"/>
        </w:tabs>
        <w:ind w:left="3600" w:hanging="360"/>
      </w:pPr>
      <w:rPr>
        <w:rFonts w:hint="default" w:ascii="Times New Roman" w:hAnsi="Times New Roman"/>
      </w:rPr>
    </w:lvl>
    <w:lvl w:ilvl="5" w:tplc="D43CB14A" w:tentative="1">
      <w:start w:val="1"/>
      <w:numFmt w:val="bullet"/>
      <w:lvlText w:val="-"/>
      <w:lvlJc w:val="left"/>
      <w:pPr>
        <w:tabs>
          <w:tab w:val="num" w:pos="4320"/>
        </w:tabs>
        <w:ind w:left="4320" w:hanging="360"/>
      </w:pPr>
      <w:rPr>
        <w:rFonts w:hint="default" w:ascii="Times New Roman" w:hAnsi="Times New Roman"/>
      </w:rPr>
    </w:lvl>
    <w:lvl w:ilvl="6" w:tplc="D3F86A66" w:tentative="1">
      <w:start w:val="1"/>
      <w:numFmt w:val="bullet"/>
      <w:lvlText w:val="-"/>
      <w:lvlJc w:val="left"/>
      <w:pPr>
        <w:tabs>
          <w:tab w:val="num" w:pos="5040"/>
        </w:tabs>
        <w:ind w:left="5040" w:hanging="360"/>
      </w:pPr>
      <w:rPr>
        <w:rFonts w:hint="default" w:ascii="Times New Roman" w:hAnsi="Times New Roman"/>
      </w:rPr>
    </w:lvl>
    <w:lvl w:ilvl="7" w:tplc="5AD405E2" w:tentative="1">
      <w:start w:val="1"/>
      <w:numFmt w:val="bullet"/>
      <w:lvlText w:val="-"/>
      <w:lvlJc w:val="left"/>
      <w:pPr>
        <w:tabs>
          <w:tab w:val="num" w:pos="5760"/>
        </w:tabs>
        <w:ind w:left="5760" w:hanging="360"/>
      </w:pPr>
      <w:rPr>
        <w:rFonts w:hint="default" w:ascii="Times New Roman" w:hAnsi="Times New Roman"/>
      </w:rPr>
    </w:lvl>
    <w:lvl w:ilvl="8" w:tplc="0CD83A64" w:tentative="1">
      <w:start w:val="1"/>
      <w:numFmt w:val="bullet"/>
      <w:lvlText w:val="-"/>
      <w:lvlJc w:val="left"/>
      <w:pPr>
        <w:tabs>
          <w:tab w:val="num" w:pos="6480"/>
        </w:tabs>
        <w:ind w:left="6480" w:hanging="360"/>
      </w:pPr>
      <w:rPr>
        <w:rFonts w:hint="default" w:ascii="Times New Roman" w:hAnsi="Times New Roman"/>
      </w:rPr>
    </w:lvl>
  </w:abstractNum>
  <w:num w:numId="1" w16cid:durableId="646908066">
    <w:abstractNumId w:val="4"/>
  </w:num>
  <w:num w:numId="2" w16cid:durableId="1913613605">
    <w:abstractNumId w:val="2"/>
  </w:num>
  <w:num w:numId="3" w16cid:durableId="1661930560">
    <w:abstractNumId w:val="0"/>
  </w:num>
  <w:num w:numId="4" w16cid:durableId="743528675">
    <w:abstractNumId w:val="3"/>
  </w:num>
  <w:num w:numId="5" w16cid:durableId="923295455">
    <w:abstractNumId w:val="1"/>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ic, Dejana">
    <w15:presenceInfo w15:providerId="AD" w15:userId="S::dejana.stevic@homag.com::c275f247-5974-46ef-bf10-2f09baee2697"/>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30"/>
  <w:embedSystemFonts/>
  <w:activeWritingStyle w:lang="de-DE" w:vendorID="64" w:dllVersion="6" w:nlCheck="1" w:checkStyle="0" w:appName="MSWord"/>
  <w:activeWritingStyle w:lang="en-US" w:vendorID="64" w:dllVersion="6" w:nlCheck="1" w:checkStyle="1" w:appName="MSWord"/>
  <w:activeWritingStyle w:lang="de-DE" w:vendorID="64" w:dllVersion="0" w:nlCheck="1" w:checkStyle="0" w:appName="MSWord"/>
  <w:activeWritingStyle w:lang="en-US" w:vendorID="64" w:dllVersion="0" w:nlCheck="1" w:checkStyle="0" w:appName="MSWord"/>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CFE"/>
    <w:rsid w:val="000057CD"/>
    <w:rsid w:val="0000680B"/>
    <w:rsid w:val="000072BE"/>
    <w:rsid w:val="0001030D"/>
    <w:rsid w:val="00010C96"/>
    <w:rsid w:val="000158CC"/>
    <w:rsid w:val="00016328"/>
    <w:rsid w:val="00021220"/>
    <w:rsid w:val="00023790"/>
    <w:rsid w:val="00024EE9"/>
    <w:rsid w:val="000250E3"/>
    <w:rsid w:val="000258AF"/>
    <w:rsid w:val="00025B0F"/>
    <w:rsid w:val="000338C6"/>
    <w:rsid w:val="00033C96"/>
    <w:rsid w:val="00033CD4"/>
    <w:rsid w:val="00037661"/>
    <w:rsid w:val="00043F1E"/>
    <w:rsid w:val="00044678"/>
    <w:rsid w:val="000471D4"/>
    <w:rsid w:val="00052949"/>
    <w:rsid w:val="00052ECA"/>
    <w:rsid w:val="00053E38"/>
    <w:rsid w:val="00055B12"/>
    <w:rsid w:val="00057981"/>
    <w:rsid w:val="000626D3"/>
    <w:rsid w:val="00063BF3"/>
    <w:rsid w:val="00064DE4"/>
    <w:rsid w:val="000706F3"/>
    <w:rsid w:val="00070D5B"/>
    <w:rsid w:val="0008043B"/>
    <w:rsid w:val="000804A3"/>
    <w:rsid w:val="00080779"/>
    <w:rsid w:val="00083F7F"/>
    <w:rsid w:val="000843B1"/>
    <w:rsid w:val="00086CAB"/>
    <w:rsid w:val="00087568"/>
    <w:rsid w:val="00094118"/>
    <w:rsid w:val="000974D3"/>
    <w:rsid w:val="000A1E37"/>
    <w:rsid w:val="000A2BDE"/>
    <w:rsid w:val="000A60DC"/>
    <w:rsid w:val="000A6ABE"/>
    <w:rsid w:val="000A75A8"/>
    <w:rsid w:val="000B27CD"/>
    <w:rsid w:val="000B3FAE"/>
    <w:rsid w:val="000B40DB"/>
    <w:rsid w:val="000B6046"/>
    <w:rsid w:val="000C0A17"/>
    <w:rsid w:val="000C7FA6"/>
    <w:rsid w:val="000D1074"/>
    <w:rsid w:val="000D5284"/>
    <w:rsid w:val="000D6C53"/>
    <w:rsid w:val="000E13E2"/>
    <w:rsid w:val="000E539F"/>
    <w:rsid w:val="000E640B"/>
    <w:rsid w:val="000E66EC"/>
    <w:rsid w:val="000E6C17"/>
    <w:rsid w:val="000F028C"/>
    <w:rsid w:val="000F4830"/>
    <w:rsid w:val="000F4CB6"/>
    <w:rsid w:val="000F5552"/>
    <w:rsid w:val="001009AB"/>
    <w:rsid w:val="00101592"/>
    <w:rsid w:val="00103845"/>
    <w:rsid w:val="00106960"/>
    <w:rsid w:val="001133A3"/>
    <w:rsid w:val="001154A9"/>
    <w:rsid w:val="001234BA"/>
    <w:rsid w:val="001258A4"/>
    <w:rsid w:val="00127AFD"/>
    <w:rsid w:val="00130714"/>
    <w:rsid w:val="001346DA"/>
    <w:rsid w:val="001379FB"/>
    <w:rsid w:val="00144DE4"/>
    <w:rsid w:val="001505C4"/>
    <w:rsid w:val="001544C1"/>
    <w:rsid w:val="001565C0"/>
    <w:rsid w:val="00161ACC"/>
    <w:rsid w:val="00171A90"/>
    <w:rsid w:val="00172E55"/>
    <w:rsid w:val="00181328"/>
    <w:rsid w:val="00183E8D"/>
    <w:rsid w:val="00186609"/>
    <w:rsid w:val="00186CE4"/>
    <w:rsid w:val="00186EB4"/>
    <w:rsid w:val="00191B7B"/>
    <w:rsid w:val="00192998"/>
    <w:rsid w:val="00193ADD"/>
    <w:rsid w:val="00194866"/>
    <w:rsid w:val="00197C90"/>
    <w:rsid w:val="001A07B3"/>
    <w:rsid w:val="001A6C44"/>
    <w:rsid w:val="001A7968"/>
    <w:rsid w:val="001B44A6"/>
    <w:rsid w:val="001B599B"/>
    <w:rsid w:val="001B7B9A"/>
    <w:rsid w:val="001C1F3B"/>
    <w:rsid w:val="001C2EEE"/>
    <w:rsid w:val="001C3917"/>
    <w:rsid w:val="001C6516"/>
    <w:rsid w:val="001C6FD4"/>
    <w:rsid w:val="001D2762"/>
    <w:rsid w:val="001D5D2B"/>
    <w:rsid w:val="001D7A81"/>
    <w:rsid w:val="001F13DE"/>
    <w:rsid w:val="001F197A"/>
    <w:rsid w:val="001F278A"/>
    <w:rsid w:val="001F28A7"/>
    <w:rsid w:val="001F3C7C"/>
    <w:rsid w:val="001F4872"/>
    <w:rsid w:val="001F5936"/>
    <w:rsid w:val="001F5F23"/>
    <w:rsid w:val="001F6061"/>
    <w:rsid w:val="001F6AB9"/>
    <w:rsid w:val="002028B3"/>
    <w:rsid w:val="00204A06"/>
    <w:rsid w:val="00213A46"/>
    <w:rsid w:val="00214484"/>
    <w:rsid w:val="0021633B"/>
    <w:rsid w:val="00220B24"/>
    <w:rsid w:val="00221545"/>
    <w:rsid w:val="0022697A"/>
    <w:rsid w:val="002318EA"/>
    <w:rsid w:val="00231CE4"/>
    <w:rsid w:val="0023347E"/>
    <w:rsid w:val="002335CF"/>
    <w:rsid w:val="002339ED"/>
    <w:rsid w:val="00237844"/>
    <w:rsid w:val="00242542"/>
    <w:rsid w:val="00242EA8"/>
    <w:rsid w:val="00243179"/>
    <w:rsid w:val="00245320"/>
    <w:rsid w:val="00247D7C"/>
    <w:rsid w:val="00254008"/>
    <w:rsid w:val="002555C7"/>
    <w:rsid w:val="002560A1"/>
    <w:rsid w:val="00257269"/>
    <w:rsid w:val="00262EF5"/>
    <w:rsid w:val="002652ED"/>
    <w:rsid w:val="00272217"/>
    <w:rsid w:val="00274D1F"/>
    <w:rsid w:val="002750AA"/>
    <w:rsid w:val="00276C42"/>
    <w:rsid w:val="00283319"/>
    <w:rsid w:val="00284E21"/>
    <w:rsid w:val="00285CC5"/>
    <w:rsid w:val="002A19F6"/>
    <w:rsid w:val="002A557A"/>
    <w:rsid w:val="002B17CF"/>
    <w:rsid w:val="002B55B2"/>
    <w:rsid w:val="002B5EF2"/>
    <w:rsid w:val="002B60F5"/>
    <w:rsid w:val="002B6F3D"/>
    <w:rsid w:val="002C0DD2"/>
    <w:rsid w:val="002C4492"/>
    <w:rsid w:val="002C6337"/>
    <w:rsid w:val="002C6AF2"/>
    <w:rsid w:val="002D7A26"/>
    <w:rsid w:val="002E2FA6"/>
    <w:rsid w:val="002E3A25"/>
    <w:rsid w:val="002F1BCB"/>
    <w:rsid w:val="002F4C04"/>
    <w:rsid w:val="002F7088"/>
    <w:rsid w:val="002F723E"/>
    <w:rsid w:val="003014A3"/>
    <w:rsid w:val="003063C0"/>
    <w:rsid w:val="00306DAB"/>
    <w:rsid w:val="00306F18"/>
    <w:rsid w:val="00317D28"/>
    <w:rsid w:val="00321923"/>
    <w:rsid w:val="003220C3"/>
    <w:rsid w:val="00326D68"/>
    <w:rsid w:val="00326EAC"/>
    <w:rsid w:val="00331BEE"/>
    <w:rsid w:val="00346010"/>
    <w:rsid w:val="003463D1"/>
    <w:rsid w:val="00351017"/>
    <w:rsid w:val="003545D9"/>
    <w:rsid w:val="00361347"/>
    <w:rsid w:val="0036326E"/>
    <w:rsid w:val="00363C82"/>
    <w:rsid w:val="00364AD9"/>
    <w:rsid w:val="00367548"/>
    <w:rsid w:val="003723D7"/>
    <w:rsid w:val="003804F3"/>
    <w:rsid w:val="00381053"/>
    <w:rsid w:val="003812CD"/>
    <w:rsid w:val="00386093"/>
    <w:rsid w:val="003903BD"/>
    <w:rsid w:val="003A0D46"/>
    <w:rsid w:val="003A12C4"/>
    <w:rsid w:val="003A1DD6"/>
    <w:rsid w:val="003A24BA"/>
    <w:rsid w:val="003A379D"/>
    <w:rsid w:val="003A464D"/>
    <w:rsid w:val="003A656A"/>
    <w:rsid w:val="003B093D"/>
    <w:rsid w:val="003B0FF2"/>
    <w:rsid w:val="003B1547"/>
    <w:rsid w:val="003B2248"/>
    <w:rsid w:val="003B48C1"/>
    <w:rsid w:val="003B4E58"/>
    <w:rsid w:val="003B5C49"/>
    <w:rsid w:val="003C7A53"/>
    <w:rsid w:val="003D013D"/>
    <w:rsid w:val="003D49C1"/>
    <w:rsid w:val="003E1736"/>
    <w:rsid w:val="003E3908"/>
    <w:rsid w:val="003F507C"/>
    <w:rsid w:val="003F6A41"/>
    <w:rsid w:val="003F740B"/>
    <w:rsid w:val="00401216"/>
    <w:rsid w:val="00403361"/>
    <w:rsid w:val="00403E5B"/>
    <w:rsid w:val="00404166"/>
    <w:rsid w:val="00405709"/>
    <w:rsid w:val="00410570"/>
    <w:rsid w:val="00410EF6"/>
    <w:rsid w:val="00415721"/>
    <w:rsid w:val="00416621"/>
    <w:rsid w:val="00417D28"/>
    <w:rsid w:val="00420677"/>
    <w:rsid w:val="00422D0D"/>
    <w:rsid w:val="004331DE"/>
    <w:rsid w:val="004334A7"/>
    <w:rsid w:val="00433751"/>
    <w:rsid w:val="00435461"/>
    <w:rsid w:val="004401F4"/>
    <w:rsid w:val="004407DC"/>
    <w:rsid w:val="00441177"/>
    <w:rsid w:val="0044133E"/>
    <w:rsid w:val="00443069"/>
    <w:rsid w:val="00445EF9"/>
    <w:rsid w:val="004464C8"/>
    <w:rsid w:val="00450CED"/>
    <w:rsid w:val="00450E86"/>
    <w:rsid w:val="0045216B"/>
    <w:rsid w:val="00452259"/>
    <w:rsid w:val="0045519E"/>
    <w:rsid w:val="004605F6"/>
    <w:rsid w:val="004651C9"/>
    <w:rsid w:val="0046535F"/>
    <w:rsid w:val="00470F71"/>
    <w:rsid w:val="00476A46"/>
    <w:rsid w:val="00481597"/>
    <w:rsid w:val="004817FB"/>
    <w:rsid w:val="004820DB"/>
    <w:rsid w:val="00485BC6"/>
    <w:rsid w:val="004A2787"/>
    <w:rsid w:val="004B1435"/>
    <w:rsid w:val="004C04F5"/>
    <w:rsid w:val="004C1A34"/>
    <w:rsid w:val="004D278E"/>
    <w:rsid w:val="004D3F90"/>
    <w:rsid w:val="004D5C81"/>
    <w:rsid w:val="004D647F"/>
    <w:rsid w:val="004F5D83"/>
    <w:rsid w:val="004F7585"/>
    <w:rsid w:val="00502303"/>
    <w:rsid w:val="00502FE7"/>
    <w:rsid w:val="00503C5C"/>
    <w:rsid w:val="00506505"/>
    <w:rsid w:val="00513A4B"/>
    <w:rsid w:val="00513ABA"/>
    <w:rsid w:val="00515E9D"/>
    <w:rsid w:val="00520897"/>
    <w:rsid w:val="005214DA"/>
    <w:rsid w:val="00522830"/>
    <w:rsid w:val="00523E5D"/>
    <w:rsid w:val="0052768F"/>
    <w:rsid w:val="00531DBF"/>
    <w:rsid w:val="00537C82"/>
    <w:rsid w:val="0054012D"/>
    <w:rsid w:val="005475DE"/>
    <w:rsid w:val="00547750"/>
    <w:rsid w:val="005606E2"/>
    <w:rsid w:val="00564A58"/>
    <w:rsid w:val="005663C6"/>
    <w:rsid w:val="00570C27"/>
    <w:rsid w:val="00571057"/>
    <w:rsid w:val="00572846"/>
    <w:rsid w:val="00575C54"/>
    <w:rsid w:val="0057765D"/>
    <w:rsid w:val="0058077E"/>
    <w:rsid w:val="00580BD0"/>
    <w:rsid w:val="00583C6A"/>
    <w:rsid w:val="0058611D"/>
    <w:rsid w:val="0058634F"/>
    <w:rsid w:val="005869C8"/>
    <w:rsid w:val="00591788"/>
    <w:rsid w:val="005919E5"/>
    <w:rsid w:val="00592E56"/>
    <w:rsid w:val="0059303C"/>
    <w:rsid w:val="00594EC0"/>
    <w:rsid w:val="0059612A"/>
    <w:rsid w:val="005A5380"/>
    <w:rsid w:val="005A6DDF"/>
    <w:rsid w:val="005C5AA0"/>
    <w:rsid w:val="005C607E"/>
    <w:rsid w:val="005C623C"/>
    <w:rsid w:val="005D0523"/>
    <w:rsid w:val="005D094D"/>
    <w:rsid w:val="005D1DD1"/>
    <w:rsid w:val="005D3C1B"/>
    <w:rsid w:val="005D59E6"/>
    <w:rsid w:val="005D63F8"/>
    <w:rsid w:val="005D76A9"/>
    <w:rsid w:val="005E0545"/>
    <w:rsid w:val="005F022F"/>
    <w:rsid w:val="005F3F60"/>
    <w:rsid w:val="005F4EC3"/>
    <w:rsid w:val="00610F8E"/>
    <w:rsid w:val="006112DB"/>
    <w:rsid w:val="006143F9"/>
    <w:rsid w:val="00615E8A"/>
    <w:rsid w:val="006170FA"/>
    <w:rsid w:val="00623204"/>
    <w:rsid w:val="00650CF9"/>
    <w:rsid w:val="00652451"/>
    <w:rsid w:val="00652CF0"/>
    <w:rsid w:val="006563AB"/>
    <w:rsid w:val="00660661"/>
    <w:rsid w:val="00663EBB"/>
    <w:rsid w:val="0066716B"/>
    <w:rsid w:val="00671133"/>
    <w:rsid w:val="00673C62"/>
    <w:rsid w:val="006753BA"/>
    <w:rsid w:val="00680914"/>
    <w:rsid w:val="00683743"/>
    <w:rsid w:val="00686407"/>
    <w:rsid w:val="006866C1"/>
    <w:rsid w:val="00692330"/>
    <w:rsid w:val="00694041"/>
    <w:rsid w:val="00697D14"/>
    <w:rsid w:val="006A2A26"/>
    <w:rsid w:val="006A5D1A"/>
    <w:rsid w:val="006A5E5F"/>
    <w:rsid w:val="006B064A"/>
    <w:rsid w:val="006B1CF0"/>
    <w:rsid w:val="006B4365"/>
    <w:rsid w:val="006B6CF9"/>
    <w:rsid w:val="006C0775"/>
    <w:rsid w:val="006C15C6"/>
    <w:rsid w:val="006D06F9"/>
    <w:rsid w:val="006D48E2"/>
    <w:rsid w:val="006D536E"/>
    <w:rsid w:val="006D5941"/>
    <w:rsid w:val="006E0E6B"/>
    <w:rsid w:val="006E1BAA"/>
    <w:rsid w:val="006E27C2"/>
    <w:rsid w:val="006E2890"/>
    <w:rsid w:val="006E3907"/>
    <w:rsid w:val="006E39EF"/>
    <w:rsid w:val="006E4F9F"/>
    <w:rsid w:val="006E59DC"/>
    <w:rsid w:val="006E7567"/>
    <w:rsid w:val="006F1125"/>
    <w:rsid w:val="006F49C6"/>
    <w:rsid w:val="0070039B"/>
    <w:rsid w:val="00700AD3"/>
    <w:rsid w:val="00700D90"/>
    <w:rsid w:val="007020AC"/>
    <w:rsid w:val="007044F4"/>
    <w:rsid w:val="0070589F"/>
    <w:rsid w:val="007143F9"/>
    <w:rsid w:val="00716B1E"/>
    <w:rsid w:val="00717A94"/>
    <w:rsid w:val="00717D18"/>
    <w:rsid w:val="00720E0F"/>
    <w:rsid w:val="00722DAC"/>
    <w:rsid w:val="0073073A"/>
    <w:rsid w:val="00735FDB"/>
    <w:rsid w:val="00737128"/>
    <w:rsid w:val="00742CE2"/>
    <w:rsid w:val="00744C25"/>
    <w:rsid w:val="007462F2"/>
    <w:rsid w:val="00752C08"/>
    <w:rsid w:val="0075413F"/>
    <w:rsid w:val="00755DD0"/>
    <w:rsid w:val="0076147E"/>
    <w:rsid w:val="0076298C"/>
    <w:rsid w:val="00766FC4"/>
    <w:rsid w:val="00767A8B"/>
    <w:rsid w:val="00772ED8"/>
    <w:rsid w:val="00773765"/>
    <w:rsid w:val="00774ABF"/>
    <w:rsid w:val="00780B94"/>
    <w:rsid w:val="00783720"/>
    <w:rsid w:val="0078587C"/>
    <w:rsid w:val="00787906"/>
    <w:rsid w:val="007908CE"/>
    <w:rsid w:val="00791751"/>
    <w:rsid w:val="00791F44"/>
    <w:rsid w:val="0079217F"/>
    <w:rsid w:val="0079664A"/>
    <w:rsid w:val="00796C95"/>
    <w:rsid w:val="00796C9F"/>
    <w:rsid w:val="007979AE"/>
    <w:rsid w:val="007A1316"/>
    <w:rsid w:val="007A16E8"/>
    <w:rsid w:val="007A2EE0"/>
    <w:rsid w:val="007A3E71"/>
    <w:rsid w:val="007A4EF3"/>
    <w:rsid w:val="007B0121"/>
    <w:rsid w:val="007B50E8"/>
    <w:rsid w:val="007B7786"/>
    <w:rsid w:val="007C0B60"/>
    <w:rsid w:val="007C6153"/>
    <w:rsid w:val="007C6BFD"/>
    <w:rsid w:val="007E09CB"/>
    <w:rsid w:val="007E1ED1"/>
    <w:rsid w:val="007F0D37"/>
    <w:rsid w:val="007F4995"/>
    <w:rsid w:val="007F57D3"/>
    <w:rsid w:val="007F727D"/>
    <w:rsid w:val="007F7E9B"/>
    <w:rsid w:val="007F7FCC"/>
    <w:rsid w:val="00800EF2"/>
    <w:rsid w:val="00801625"/>
    <w:rsid w:val="008030A6"/>
    <w:rsid w:val="008051FD"/>
    <w:rsid w:val="00807C59"/>
    <w:rsid w:val="00807D60"/>
    <w:rsid w:val="00812A91"/>
    <w:rsid w:val="008162F9"/>
    <w:rsid w:val="00817FBA"/>
    <w:rsid w:val="008204E4"/>
    <w:rsid w:val="008215FF"/>
    <w:rsid w:val="008216E5"/>
    <w:rsid w:val="008250FF"/>
    <w:rsid w:val="00827494"/>
    <w:rsid w:val="00834403"/>
    <w:rsid w:val="008461E1"/>
    <w:rsid w:val="00846854"/>
    <w:rsid w:val="00846CB9"/>
    <w:rsid w:val="008547A0"/>
    <w:rsid w:val="00855517"/>
    <w:rsid w:val="00855664"/>
    <w:rsid w:val="00855815"/>
    <w:rsid w:val="00856831"/>
    <w:rsid w:val="0086372D"/>
    <w:rsid w:val="00870BF8"/>
    <w:rsid w:val="00882929"/>
    <w:rsid w:val="00883037"/>
    <w:rsid w:val="0088492A"/>
    <w:rsid w:val="00884D83"/>
    <w:rsid w:val="00887A09"/>
    <w:rsid w:val="00891766"/>
    <w:rsid w:val="008927F5"/>
    <w:rsid w:val="00893D6A"/>
    <w:rsid w:val="00894A70"/>
    <w:rsid w:val="008956D2"/>
    <w:rsid w:val="00895CDB"/>
    <w:rsid w:val="00897DA8"/>
    <w:rsid w:val="008A58CC"/>
    <w:rsid w:val="008A6421"/>
    <w:rsid w:val="008B07C0"/>
    <w:rsid w:val="008B44CE"/>
    <w:rsid w:val="008C0447"/>
    <w:rsid w:val="008C15EA"/>
    <w:rsid w:val="008C6003"/>
    <w:rsid w:val="008C6760"/>
    <w:rsid w:val="008E5C63"/>
    <w:rsid w:val="008E5E09"/>
    <w:rsid w:val="008E7A85"/>
    <w:rsid w:val="008F514C"/>
    <w:rsid w:val="008F6308"/>
    <w:rsid w:val="00901691"/>
    <w:rsid w:val="00903C0C"/>
    <w:rsid w:val="009042E1"/>
    <w:rsid w:val="009051A1"/>
    <w:rsid w:val="009178FE"/>
    <w:rsid w:val="00920D02"/>
    <w:rsid w:val="00921885"/>
    <w:rsid w:val="00924FF6"/>
    <w:rsid w:val="00925264"/>
    <w:rsid w:val="009256E2"/>
    <w:rsid w:val="009258B0"/>
    <w:rsid w:val="00925B06"/>
    <w:rsid w:val="0093011B"/>
    <w:rsid w:val="0093080F"/>
    <w:rsid w:val="009308FF"/>
    <w:rsid w:val="0093149A"/>
    <w:rsid w:val="00933AEF"/>
    <w:rsid w:val="009368F5"/>
    <w:rsid w:val="009438B7"/>
    <w:rsid w:val="00944CAE"/>
    <w:rsid w:val="009479AC"/>
    <w:rsid w:val="0095035A"/>
    <w:rsid w:val="00954CA2"/>
    <w:rsid w:val="00965972"/>
    <w:rsid w:val="00967D6A"/>
    <w:rsid w:val="00970735"/>
    <w:rsid w:val="0097303C"/>
    <w:rsid w:val="00973ED7"/>
    <w:rsid w:val="0097733B"/>
    <w:rsid w:val="00980E88"/>
    <w:rsid w:val="00997883"/>
    <w:rsid w:val="00997C12"/>
    <w:rsid w:val="009A0E58"/>
    <w:rsid w:val="009A1B07"/>
    <w:rsid w:val="009A4FA6"/>
    <w:rsid w:val="009A6B10"/>
    <w:rsid w:val="009B7DB5"/>
    <w:rsid w:val="009C23BF"/>
    <w:rsid w:val="009C4186"/>
    <w:rsid w:val="009C58AA"/>
    <w:rsid w:val="009C616A"/>
    <w:rsid w:val="009C72E8"/>
    <w:rsid w:val="009C73C6"/>
    <w:rsid w:val="009D47D5"/>
    <w:rsid w:val="009D5850"/>
    <w:rsid w:val="009E1475"/>
    <w:rsid w:val="009E15B5"/>
    <w:rsid w:val="009E1B64"/>
    <w:rsid w:val="009E7B74"/>
    <w:rsid w:val="009E7ED3"/>
    <w:rsid w:val="009F33EE"/>
    <w:rsid w:val="009F4AB3"/>
    <w:rsid w:val="009F50FD"/>
    <w:rsid w:val="00A04D46"/>
    <w:rsid w:val="00A13CD6"/>
    <w:rsid w:val="00A15C08"/>
    <w:rsid w:val="00A16171"/>
    <w:rsid w:val="00A20F75"/>
    <w:rsid w:val="00A23C76"/>
    <w:rsid w:val="00A24BCC"/>
    <w:rsid w:val="00A2633B"/>
    <w:rsid w:val="00A3072D"/>
    <w:rsid w:val="00A34D5F"/>
    <w:rsid w:val="00A35AB4"/>
    <w:rsid w:val="00A36E2C"/>
    <w:rsid w:val="00A476C3"/>
    <w:rsid w:val="00A4775F"/>
    <w:rsid w:val="00A5004E"/>
    <w:rsid w:val="00A5108C"/>
    <w:rsid w:val="00A510AC"/>
    <w:rsid w:val="00A627C3"/>
    <w:rsid w:val="00A6431F"/>
    <w:rsid w:val="00A65495"/>
    <w:rsid w:val="00A72185"/>
    <w:rsid w:val="00A7235B"/>
    <w:rsid w:val="00A73AAF"/>
    <w:rsid w:val="00A748D6"/>
    <w:rsid w:val="00A76154"/>
    <w:rsid w:val="00A773D5"/>
    <w:rsid w:val="00A834CB"/>
    <w:rsid w:val="00A84EBA"/>
    <w:rsid w:val="00A867A3"/>
    <w:rsid w:val="00A87879"/>
    <w:rsid w:val="00A9120C"/>
    <w:rsid w:val="00A9270A"/>
    <w:rsid w:val="00A942CA"/>
    <w:rsid w:val="00A96293"/>
    <w:rsid w:val="00A9766B"/>
    <w:rsid w:val="00AA3FF1"/>
    <w:rsid w:val="00AB0F80"/>
    <w:rsid w:val="00AB186F"/>
    <w:rsid w:val="00AB42F1"/>
    <w:rsid w:val="00AB57F0"/>
    <w:rsid w:val="00AB73AA"/>
    <w:rsid w:val="00AC0A7D"/>
    <w:rsid w:val="00AC1504"/>
    <w:rsid w:val="00AC29F1"/>
    <w:rsid w:val="00AC4377"/>
    <w:rsid w:val="00AD69E4"/>
    <w:rsid w:val="00AD7894"/>
    <w:rsid w:val="00AE3F08"/>
    <w:rsid w:val="00AE4AC2"/>
    <w:rsid w:val="00AF0005"/>
    <w:rsid w:val="00AF0A60"/>
    <w:rsid w:val="00AF0D9B"/>
    <w:rsid w:val="00AF2387"/>
    <w:rsid w:val="00AF2680"/>
    <w:rsid w:val="00AF3D8F"/>
    <w:rsid w:val="00AF5631"/>
    <w:rsid w:val="00AFBBDB"/>
    <w:rsid w:val="00B0470F"/>
    <w:rsid w:val="00B047C3"/>
    <w:rsid w:val="00B07F30"/>
    <w:rsid w:val="00B10596"/>
    <w:rsid w:val="00B15892"/>
    <w:rsid w:val="00B16A61"/>
    <w:rsid w:val="00B1748C"/>
    <w:rsid w:val="00B2339B"/>
    <w:rsid w:val="00B23714"/>
    <w:rsid w:val="00B24B00"/>
    <w:rsid w:val="00B30659"/>
    <w:rsid w:val="00B30F66"/>
    <w:rsid w:val="00B339C5"/>
    <w:rsid w:val="00B36604"/>
    <w:rsid w:val="00B420A8"/>
    <w:rsid w:val="00B42D2F"/>
    <w:rsid w:val="00B42DA5"/>
    <w:rsid w:val="00B431A0"/>
    <w:rsid w:val="00B47C26"/>
    <w:rsid w:val="00B47E74"/>
    <w:rsid w:val="00B541B8"/>
    <w:rsid w:val="00B54D7F"/>
    <w:rsid w:val="00B54F29"/>
    <w:rsid w:val="00B57FAC"/>
    <w:rsid w:val="00B602F5"/>
    <w:rsid w:val="00B61FCB"/>
    <w:rsid w:val="00B666E9"/>
    <w:rsid w:val="00B72786"/>
    <w:rsid w:val="00B7482B"/>
    <w:rsid w:val="00B74DE5"/>
    <w:rsid w:val="00B77143"/>
    <w:rsid w:val="00B77B18"/>
    <w:rsid w:val="00B8324A"/>
    <w:rsid w:val="00B84350"/>
    <w:rsid w:val="00B84CEA"/>
    <w:rsid w:val="00B84DE0"/>
    <w:rsid w:val="00B85181"/>
    <w:rsid w:val="00B8543F"/>
    <w:rsid w:val="00B86C01"/>
    <w:rsid w:val="00B873F6"/>
    <w:rsid w:val="00B8799B"/>
    <w:rsid w:val="00B90AB2"/>
    <w:rsid w:val="00B93C57"/>
    <w:rsid w:val="00B93E09"/>
    <w:rsid w:val="00BA3748"/>
    <w:rsid w:val="00BA3C3F"/>
    <w:rsid w:val="00BA5C4A"/>
    <w:rsid w:val="00BB07DB"/>
    <w:rsid w:val="00BB15C8"/>
    <w:rsid w:val="00BB23EB"/>
    <w:rsid w:val="00BC015D"/>
    <w:rsid w:val="00BC229D"/>
    <w:rsid w:val="00BC55CD"/>
    <w:rsid w:val="00BD29CD"/>
    <w:rsid w:val="00BD3435"/>
    <w:rsid w:val="00BD3F33"/>
    <w:rsid w:val="00BE12D3"/>
    <w:rsid w:val="00BF1A03"/>
    <w:rsid w:val="00BF1F0F"/>
    <w:rsid w:val="00BF46E5"/>
    <w:rsid w:val="00BF5A37"/>
    <w:rsid w:val="00C01E7C"/>
    <w:rsid w:val="00C10053"/>
    <w:rsid w:val="00C1042B"/>
    <w:rsid w:val="00C10993"/>
    <w:rsid w:val="00C12135"/>
    <w:rsid w:val="00C149DE"/>
    <w:rsid w:val="00C15A27"/>
    <w:rsid w:val="00C17557"/>
    <w:rsid w:val="00C259FE"/>
    <w:rsid w:val="00C34E76"/>
    <w:rsid w:val="00C36791"/>
    <w:rsid w:val="00C37860"/>
    <w:rsid w:val="00C3797A"/>
    <w:rsid w:val="00C41AAE"/>
    <w:rsid w:val="00C45AD8"/>
    <w:rsid w:val="00C51633"/>
    <w:rsid w:val="00C60AA7"/>
    <w:rsid w:val="00C60B9E"/>
    <w:rsid w:val="00C61C2E"/>
    <w:rsid w:val="00C61E6B"/>
    <w:rsid w:val="00C635A3"/>
    <w:rsid w:val="00C64040"/>
    <w:rsid w:val="00C65530"/>
    <w:rsid w:val="00C67769"/>
    <w:rsid w:val="00C70515"/>
    <w:rsid w:val="00C724B3"/>
    <w:rsid w:val="00C73086"/>
    <w:rsid w:val="00C74CDC"/>
    <w:rsid w:val="00C75AC0"/>
    <w:rsid w:val="00C75D10"/>
    <w:rsid w:val="00C772AE"/>
    <w:rsid w:val="00C81AB6"/>
    <w:rsid w:val="00C82789"/>
    <w:rsid w:val="00C834A2"/>
    <w:rsid w:val="00C96136"/>
    <w:rsid w:val="00CA00A9"/>
    <w:rsid w:val="00CA3DE9"/>
    <w:rsid w:val="00CA6F21"/>
    <w:rsid w:val="00CB0BA3"/>
    <w:rsid w:val="00CB1588"/>
    <w:rsid w:val="00CB3E38"/>
    <w:rsid w:val="00CB55FA"/>
    <w:rsid w:val="00CB5F24"/>
    <w:rsid w:val="00CB6A5E"/>
    <w:rsid w:val="00CC19D1"/>
    <w:rsid w:val="00CC1D5F"/>
    <w:rsid w:val="00CC76A3"/>
    <w:rsid w:val="00CD1E96"/>
    <w:rsid w:val="00CD596D"/>
    <w:rsid w:val="00CE03B3"/>
    <w:rsid w:val="00CE1FAF"/>
    <w:rsid w:val="00CE40AA"/>
    <w:rsid w:val="00CE608B"/>
    <w:rsid w:val="00CE6128"/>
    <w:rsid w:val="00CF0152"/>
    <w:rsid w:val="00CF2C56"/>
    <w:rsid w:val="00CF4296"/>
    <w:rsid w:val="00CF622D"/>
    <w:rsid w:val="00D00579"/>
    <w:rsid w:val="00D0150A"/>
    <w:rsid w:val="00D043C0"/>
    <w:rsid w:val="00D05F12"/>
    <w:rsid w:val="00D071E6"/>
    <w:rsid w:val="00D0760A"/>
    <w:rsid w:val="00D113BA"/>
    <w:rsid w:val="00D1403B"/>
    <w:rsid w:val="00D17A27"/>
    <w:rsid w:val="00D23C1B"/>
    <w:rsid w:val="00D306E4"/>
    <w:rsid w:val="00D3186E"/>
    <w:rsid w:val="00D322E6"/>
    <w:rsid w:val="00D3317E"/>
    <w:rsid w:val="00D362C7"/>
    <w:rsid w:val="00D40674"/>
    <w:rsid w:val="00D50588"/>
    <w:rsid w:val="00D50EF2"/>
    <w:rsid w:val="00D558E2"/>
    <w:rsid w:val="00D62996"/>
    <w:rsid w:val="00D637BA"/>
    <w:rsid w:val="00D65017"/>
    <w:rsid w:val="00D65A21"/>
    <w:rsid w:val="00D70851"/>
    <w:rsid w:val="00D72330"/>
    <w:rsid w:val="00D743CB"/>
    <w:rsid w:val="00D7482C"/>
    <w:rsid w:val="00D74A8A"/>
    <w:rsid w:val="00D768E6"/>
    <w:rsid w:val="00D81A1C"/>
    <w:rsid w:val="00D86082"/>
    <w:rsid w:val="00D915A1"/>
    <w:rsid w:val="00D92953"/>
    <w:rsid w:val="00D9399D"/>
    <w:rsid w:val="00D97698"/>
    <w:rsid w:val="00DA1AB7"/>
    <w:rsid w:val="00DA3508"/>
    <w:rsid w:val="00DA434A"/>
    <w:rsid w:val="00DA4987"/>
    <w:rsid w:val="00DA7ADD"/>
    <w:rsid w:val="00DB337C"/>
    <w:rsid w:val="00DB501C"/>
    <w:rsid w:val="00DD063D"/>
    <w:rsid w:val="00DD0D1E"/>
    <w:rsid w:val="00DD469A"/>
    <w:rsid w:val="00DE07AF"/>
    <w:rsid w:val="00DE0F3A"/>
    <w:rsid w:val="00DE114A"/>
    <w:rsid w:val="00DE52F1"/>
    <w:rsid w:val="00DF2101"/>
    <w:rsid w:val="00DF2A9D"/>
    <w:rsid w:val="00DF69CB"/>
    <w:rsid w:val="00E03923"/>
    <w:rsid w:val="00E045DA"/>
    <w:rsid w:val="00E056DD"/>
    <w:rsid w:val="00E06ACC"/>
    <w:rsid w:val="00E1122F"/>
    <w:rsid w:val="00E1172A"/>
    <w:rsid w:val="00E16955"/>
    <w:rsid w:val="00E232A3"/>
    <w:rsid w:val="00E24340"/>
    <w:rsid w:val="00E34BEC"/>
    <w:rsid w:val="00E35BB3"/>
    <w:rsid w:val="00E36539"/>
    <w:rsid w:val="00E37DAA"/>
    <w:rsid w:val="00E40BF3"/>
    <w:rsid w:val="00E42FCA"/>
    <w:rsid w:val="00E4440D"/>
    <w:rsid w:val="00E471E2"/>
    <w:rsid w:val="00E4780C"/>
    <w:rsid w:val="00E54363"/>
    <w:rsid w:val="00E57181"/>
    <w:rsid w:val="00E66534"/>
    <w:rsid w:val="00E66973"/>
    <w:rsid w:val="00E7070B"/>
    <w:rsid w:val="00E74BA3"/>
    <w:rsid w:val="00E77AF2"/>
    <w:rsid w:val="00E81852"/>
    <w:rsid w:val="00E93B4F"/>
    <w:rsid w:val="00E9463D"/>
    <w:rsid w:val="00E94CBF"/>
    <w:rsid w:val="00E97824"/>
    <w:rsid w:val="00EA1114"/>
    <w:rsid w:val="00EA3D1C"/>
    <w:rsid w:val="00EA3D4D"/>
    <w:rsid w:val="00EA4373"/>
    <w:rsid w:val="00EA6393"/>
    <w:rsid w:val="00EB114E"/>
    <w:rsid w:val="00EC13A6"/>
    <w:rsid w:val="00EC1DBA"/>
    <w:rsid w:val="00ED70A4"/>
    <w:rsid w:val="00ED718A"/>
    <w:rsid w:val="00EE3327"/>
    <w:rsid w:val="00EE5B89"/>
    <w:rsid w:val="00EE7250"/>
    <w:rsid w:val="00EF3C9E"/>
    <w:rsid w:val="00EF6428"/>
    <w:rsid w:val="00F00BF0"/>
    <w:rsid w:val="00F04B73"/>
    <w:rsid w:val="00F05208"/>
    <w:rsid w:val="00F065EB"/>
    <w:rsid w:val="00F06CA2"/>
    <w:rsid w:val="00F108DF"/>
    <w:rsid w:val="00F12542"/>
    <w:rsid w:val="00F157ED"/>
    <w:rsid w:val="00F1755C"/>
    <w:rsid w:val="00F23A94"/>
    <w:rsid w:val="00F2656D"/>
    <w:rsid w:val="00F26FBF"/>
    <w:rsid w:val="00F306FE"/>
    <w:rsid w:val="00F314D7"/>
    <w:rsid w:val="00F32DFD"/>
    <w:rsid w:val="00F35071"/>
    <w:rsid w:val="00F35385"/>
    <w:rsid w:val="00F36764"/>
    <w:rsid w:val="00F51445"/>
    <w:rsid w:val="00F549C8"/>
    <w:rsid w:val="00F56F41"/>
    <w:rsid w:val="00F62B75"/>
    <w:rsid w:val="00F654C5"/>
    <w:rsid w:val="00F73A4F"/>
    <w:rsid w:val="00F759B3"/>
    <w:rsid w:val="00F7646F"/>
    <w:rsid w:val="00F81462"/>
    <w:rsid w:val="00F8560C"/>
    <w:rsid w:val="00F857EC"/>
    <w:rsid w:val="00F8685B"/>
    <w:rsid w:val="00F93061"/>
    <w:rsid w:val="00F94FB5"/>
    <w:rsid w:val="00F96FD5"/>
    <w:rsid w:val="00F97918"/>
    <w:rsid w:val="00FA0E6E"/>
    <w:rsid w:val="00FA23C1"/>
    <w:rsid w:val="00FA3F41"/>
    <w:rsid w:val="00FB3B9C"/>
    <w:rsid w:val="00FB6D7C"/>
    <w:rsid w:val="00FB743B"/>
    <w:rsid w:val="00FC3C73"/>
    <w:rsid w:val="00FC4983"/>
    <w:rsid w:val="00FD1E11"/>
    <w:rsid w:val="00FD5576"/>
    <w:rsid w:val="00FE18D8"/>
    <w:rsid w:val="00FE486E"/>
    <w:rsid w:val="00FF037A"/>
    <w:rsid w:val="00FF0A5D"/>
    <w:rsid w:val="00FF129E"/>
    <w:rsid w:val="00FF2918"/>
    <w:rsid w:val="01857FD2"/>
    <w:rsid w:val="036D7418"/>
    <w:rsid w:val="066FCB51"/>
    <w:rsid w:val="068F4E05"/>
    <w:rsid w:val="0860B87D"/>
    <w:rsid w:val="08D3C8DE"/>
    <w:rsid w:val="09C3E640"/>
    <w:rsid w:val="13D1026A"/>
    <w:rsid w:val="13DB4320"/>
    <w:rsid w:val="14CF122B"/>
    <w:rsid w:val="1DC95C94"/>
    <w:rsid w:val="2446C8D1"/>
    <w:rsid w:val="26B6A803"/>
    <w:rsid w:val="26C10FD6"/>
    <w:rsid w:val="29E1640C"/>
    <w:rsid w:val="2EA3CEE2"/>
    <w:rsid w:val="3239CD81"/>
    <w:rsid w:val="36CAEA29"/>
    <w:rsid w:val="3D519606"/>
    <w:rsid w:val="3DEB8412"/>
    <w:rsid w:val="43A82E38"/>
    <w:rsid w:val="482EE726"/>
    <w:rsid w:val="4D337A13"/>
    <w:rsid w:val="508A77F5"/>
    <w:rsid w:val="52136B48"/>
    <w:rsid w:val="54282483"/>
    <w:rsid w:val="55773F43"/>
    <w:rsid w:val="5B940DA7"/>
    <w:rsid w:val="5BDF996E"/>
    <w:rsid w:val="5DA1A0A3"/>
    <w:rsid w:val="601F673E"/>
    <w:rsid w:val="60C774AC"/>
    <w:rsid w:val="614327A3"/>
    <w:rsid w:val="6631B866"/>
    <w:rsid w:val="67419F1C"/>
    <w:rsid w:val="67D83243"/>
    <w:rsid w:val="6AE12699"/>
    <w:rsid w:val="6C6AA861"/>
    <w:rsid w:val="704340BF"/>
    <w:rsid w:val="71660E3B"/>
    <w:rsid w:val="7E5AD50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C21781"/>
  <w15:docId w15:val="{4D1070A6-28C4-4B14-B75A-E6595214ABF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84CEA"/>
    <w:pPr>
      <w:widowControl w:val="0"/>
      <w:spacing w:after="120" w:line="360" w:lineRule="auto"/>
    </w:pPr>
    <w:rPr>
      <w:rFonts w:ascii="Arial" w:hAnsi="Arial"/>
      <w:color w:val="000000" w:themeColor="text1"/>
      <w:sz w:val="22"/>
    </w:rPr>
  </w:style>
  <w:style w:type="paragraph" w:styleId="Heading1">
    <w:name w:val="heading 1"/>
    <w:aliases w:val="Big Headline"/>
    <w:basedOn w:val="Normal"/>
    <w:next w:val="Normal"/>
    <w:qFormat/>
    <w:rsid w:val="00C45AD8"/>
    <w:pPr>
      <w:spacing w:after="360"/>
      <w:outlineLvl w:val="0"/>
    </w:pPr>
    <w:rPr>
      <w:b/>
      <w:color w:val="00A0DC" w:themeColor="accent1"/>
      <w:sz w:val="32"/>
    </w:rPr>
  </w:style>
  <w:style w:type="paragraph" w:styleId="Heading2">
    <w:name w:val="heading 2"/>
    <w:aliases w:val="Sub-Headline"/>
    <w:basedOn w:val="Normal"/>
    <w:next w:val="Normal"/>
    <w:qFormat/>
    <w:rsid w:val="00C45AD8"/>
    <w:pPr>
      <w:spacing w:before="600"/>
      <w:outlineLvl w:val="1"/>
    </w:pPr>
    <w:rPr>
      <w:b/>
      <w:color w:val="001941" w:themeColor="text2"/>
    </w:rPr>
  </w:style>
  <w:style w:type="paragraph" w:styleId="Heading3">
    <w:name w:val="heading 3"/>
    <w:aliases w:val="Small Headline above Big Headline"/>
    <w:basedOn w:val="Normal"/>
    <w:next w:val="Normal"/>
    <w:qFormat/>
    <w:rsid w:val="00C45AD8"/>
    <w:pPr>
      <w:outlineLvl w:val="2"/>
    </w:pPr>
    <w:rPr>
      <w:b/>
      <w:color w:val="001941" w:themeColor="text2"/>
    </w:rPr>
  </w:style>
  <w:style w:type="paragraph" w:styleId="Heading4">
    <w:name w:val="heading 4"/>
    <w:basedOn w:val="Normal"/>
    <w:next w:val="Normal"/>
    <w:pPr>
      <w:spacing w:before="120"/>
      <w:outlineLvl w:val="3"/>
    </w:pPr>
  </w:style>
  <w:style w:type="paragraph" w:styleId="Heading5">
    <w:name w:val="heading 5"/>
    <w:basedOn w:val="Normal"/>
    <w:next w:val="Normal"/>
    <w:pPr>
      <w:spacing w:before="240"/>
      <w:outlineLvl w:val="4"/>
    </w:pPr>
  </w:style>
  <w:style w:type="paragraph" w:styleId="Heading6">
    <w:name w:val="heading 6"/>
    <w:basedOn w:val="Normal"/>
    <w:next w:val="Normal"/>
    <w:pPr>
      <w:spacing w:before="240"/>
      <w:outlineLvl w:val="5"/>
    </w:pPr>
    <w:rPr>
      <w:i/>
    </w:rPr>
  </w:style>
  <w:style w:type="paragraph" w:styleId="Heading7">
    <w:name w:val="heading 7"/>
    <w:basedOn w:val="Normal"/>
    <w:next w:val="Normal"/>
    <w:pPr>
      <w:spacing w:before="240"/>
      <w:outlineLvl w:val="6"/>
    </w:pPr>
    <w:rPr>
      <w:sz w:val="20"/>
    </w:rPr>
  </w:style>
  <w:style w:type="paragraph" w:styleId="Heading8">
    <w:name w:val="heading 8"/>
    <w:basedOn w:val="Normal"/>
    <w:next w:val="Normal"/>
    <w:pPr>
      <w:spacing w:before="240"/>
      <w:outlineLvl w:val="7"/>
    </w:pPr>
    <w:rPr>
      <w:i/>
      <w:sz w:val="20"/>
    </w:rPr>
  </w:style>
  <w:style w:type="paragraph" w:styleId="Heading9">
    <w:name w:val="heading 9"/>
    <w:basedOn w:val="Normal"/>
    <w:next w:val="Normal"/>
    <w:pPr>
      <w:spacing w:line="240" w:lineRule="atLeast"/>
      <w:outlineLvl w:val="8"/>
    </w:pPr>
    <w:rPr>
      <w:rFonts w:ascii="Times New Roman" w:hAnsi="Times New Roman"/>
      <w:sz w:val="2"/>
      <w:lang w:val="fr-FR"/>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pPr>
      <w:tabs>
        <w:tab w:val="left" w:pos="1418"/>
        <w:tab w:val="left" w:pos="1560"/>
        <w:tab w:val="right" w:pos="9072"/>
      </w:tabs>
    </w:pPr>
  </w:style>
  <w:style w:type="paragraph" w:styleId="Footer">
    <w:name w:val="footer"/>
    <w:basedOn w:val="Normal"/>
    <w:pPr>
      <w:tabs>
        <w:tab w:val="center" w:pos="4536"/>
        <w:tab w:val="right" w:pos="9072"/>
      </w:tabs>
    </w:pPr>
    <w:rPr>
      <w:sz w:val="12"/>
    </w:rPr>
  </w:style>
  <w:style w:type="paragraph" w:styleId="Maske" w:customStyle="1">
    <w:name w:val="Maske"/>
    <w:basedOn w:val="Normal"/>
    <w:pPr>
      <w:pBdr>
        <w:top w:val="single" w:color="auto" w:sz="6" w:space="1"/>
        <w:left w:val="single" w:color="auto" w:sz="6" w:space="1"/>
        <w:bottom w:val="single" w:color="auto" w:sz="6" w:space="1"/>
        <w:right w:val="single" w:color="auto" w:sz="6" w:space="1"/>
      </w:pBdr>
      <w:shd w:val="pct5" w:color="auto" w:fill="auto"/>
      <w:ind w:left="709" w:right="851"/>
    </w:pPr>
    <w:rPr>
      <w:rFonts w:ascii="Courier New" w:hAnsi="Courier New"/>
      <w:sz w:val="16"/>
    </w:rPr>
  </w:style>
  <w:style w:type="paragraph" w:styleId="TOC1">
    <w:name w:val="toc 1"/>
    <w:basedOn w:val="Normal"/>
    <w:next w:val="Normal"/>
    <w:semiHidden/>
    <w:pPr>
      <w:tabs>
        <w:tab w:val="right" w:leader="dot" w:pos="9639"/>
      </w:tabs>
      <w:spacing w:before="120"/>
    </w:pPr>
    <w:rPr>
      <w:b/>
    </w:rPr>
  </w:style>
  <w:style w:type="paragraph" w:styleId="TOC2">
    <w:name w:val="toc 2"/>
    <w:basedOn w:val="Normal"/>
    <w:next w:val="Normal"/>
    <w:semiHidden/>
    <w:pPr>
      <w:tabs>
        <w:tab w:val="right" w:leader="dot" w:pos="9639"/>
      </w:tabs>
      <w:ind w:left="238"/>
    </w:pPr>
  </w:style>
  <w:style w:type="paragraph" w:styleId="TOC3">
    <w:name w:val="toc 3"/>
    <w:basedOn w:val="Normal"/>
    <w:next w:val="Normal"/>
    <w:semiHidden/>
    <w:pPr>
      <w:tabs>
        <w:tab w:val="right" w:leader="dot" w:pos="9639"/>
      </w:tabs>
      <w:ind w:left="482"/>
    </w:pPr>
  </w:style>
  <w:style w:type="paragraph" w:styleId="TOC4">
    <w:name w:val="toc 4"/>
    <w:basedOn w:val="Normal"/>
    <w:next w:val="Normal"/>
    <w:semiHidden/>
    <w:pPr>
      <w:tabs>
        <w:tab w:val="right" w:leader="dot" w:pos="9639"/>
      </w:tabs>
      <w:ind w:left="720"/>
    </w:pPr>
  </w:style>
  <w:style w:type="paragraph" w:styleId="TOC5">
    <w:name w:val="toc 5"/>
    <w:basedOn w:val="Normal"/>
    <w:next w:val="Normal"/>
    <w:semiHidden/>
    <w:pPr>
      <w:tabs>
        <w:tab w:val="right" w:leader="dot" w:pos="9639"/>
      </w:tabs>
      <w:ind w:left="958"/>
    </w:pPr>
  </w:style>
  <w:style w:type="paragraph" w:styleId="TOC6">
    <w:name w:val="toc 6"/>
    <w:basedOn w:val="Normal"/>
    <w:next w:val="Normal"/>
    <w:semiHidden/>
    <w:pPr>
      <w:tabs>
        <w:tab w:val="right" w:leader="dot" w:pos="9639"/>
      </w:tabs>
      <w:ind w:left="1200"/>
    </w:pPr>
  </w:style>
  <w:style w:type="paragraph" w:styleId="TOC7">
    <w:name w:val="toc 7"/>
    <w:basedOn w:val="Normal"/>
    <w:next w:val="Normal"/>
    <w:semiHidden/>
    <w:pPr>
      <w:tabs>
        <w:tab w:val="right" w:leader="dot" w:pos="9639"/>
      </w:tabs>
      <w:ind w:left="1440"/>
    </w:pPr>
  </w:style>
  <w:style w:type="paragraph" w:styleId="TOC8">
    <w:name w:val="toc 8"/>
    <w:basedOn w:val="Normal"/>
    <w:next w:val="Normal"/>
    <w:semiHidden/>
    <w:pPr>
      <w:tabs>
        <w:tab w:val="right" w:leader="dot" w:pos="9639"/>
      </w:tabs>
      <w:ind w:left="1680"/>
    </w:pPr>
  </w:style>
  <w:style w:type="paragraph" w:styleId="TOC9">
    <w:name w:val="toc 9"/>
    <w:basedOn w:val="Normal"/>
    <w:next w:val="Normal"/>
    <w:semiHidden/>
    <w:pPr>
      <w:tabs>
        <w:tab w:val="right" w:leader="dot" w:pos="9639"/>
      </w:tabs>
      <w:ind w:left="1920"/>
    </w:pPr>
  </w:style>
  <w:style w:type="paragraph" w:styleId="Standard-berschrift" w:customStyle="1">
    <w:name w:val="Standard-Überschrift"/>
    <w:basedOn w:val="Normal"/>
    <w:next w:val="Normal"/>
    <w:rPr>
      <w:b/>
      <w:sz w:val="28"/>
    </w:rPr>
  </w:style>
  <w:style w:type="paragraph" w:styleId="Standard-Einzug" w:customStyle="1">
    <w:name w:val="Standard-Einzug"/>
    <w:basedOn w:val="Normal"/>
    <w:pPr>
      <w:ind w:left="709"/>
    </w:pPr>
  </w:style>
  <w:style w:type="paragraph" w:styleId="BodyText">
    <w:name w:val="Body Text"/>
    <w:basedOn w:val="Normal"/>
    <w:pPr>
      <w:ind w:right="2835"/>
    </w:pPr>
  </w:style>
  <w:style w:type="paragraph" w:styleId="Textkrper21" w:customStyle="1">
    <w:name w:val="Textkörper 21"/>
    <w:basedOn w:val="Normal"/>
  </w:style>
  <w:style w:type="paragraph" w:styleId="Textkrper31" w:customStyle="1">
    <w:name w:val="Textkörper 31"/>
    <w:basedOn w:val="Normal"/>
    <w:pPr>
      <w:jc w:val="both"/>
    </w:pPr>
  </w:style>
  <w:style w:type="paragraph" w:styleId="BodyText2">
    <w:name w:val="Body Text 2"/>
    <w:basedOn w:val="Normal"/>
    <w:pPr>
      <w:tabs>
        <w:tab w:val="left" w:pos="2410"/>
      </w:tabs>
      <w:jc w:val="both"/>
    </w:pPr>
    <w:rPr>
      <w:b/>
      <w:sz w:val="32"/>
    </w:rPr>
  </w:style>
  <w:style w:type="paragraph" w:styleId="BodyText3">
    <w:name w:val="Body Text 3"/>
    <w:basedOn w:val="Normal"/>
    <w:pPr>
      <w:jc w:val="both"/>
    </w:pPr>
    <w:rPr>
      <w:b/>
      <w:i/>
    </w:rPr>
  </w:style>
  <w:style w:type="paragraph" w:styleId="Caption">
    <w:name w:val="caption"/>
    <w:basedOn w:val="Normal"/>
    <w:next w:val="Normal"/>
    <w:qFormat/>
    <w:rsid w:val="00F06CA2"/>
    <w:pPr>
      <w:spacing w:after="360"/>
    </w:pPr>
    <w:rPr>
      <w:b/>
    </w:rPr>
  </w:style>
  <w:style w:type="paragraph" w:styleId="NormalIndent">
    <w:name w:val="Normal Indent"/>
    <w:basedOn w:val="Normal"/>
    <w:pPr>
      <w:widowControl/>
      <w:ind w:left="709"/>
    </w:pPr>
  </w:style>
  <w:style w:type="paragraph" w:styleId="BalloonText">
    <w:name w:val="Balloon Text"/>
    <w:basedOn w:val="Normal"/>
    <w:semiHidden/>
    <w:rsid w:val="006F1125"/>
    <w:rPr>
      <w:rFonts w:ascii="Tahoma" w:hAnsi="Tahoma" w:cs="Tahoma"/>
      <w:sz w:val="16"/>
      <w:szCs w:val="16"/>
    </w:rPr>
  </w:style>
  <w:style w:type="paragraph" w:styleId="NoSpacing">
    <w:name w:val="No Spacing"/>
    <w:aliases w:val="Source of image"/>
    <w:uiPriority w:val="1"/>
    <w:qFormat/>
    <w:rsid w:val="00C45AD8"/>
    <w:pPr>
      <w:widowControl w:val="0"/>
    </w:pPr>
    <w:rPr>
      <w:rFonts w:ascii="Arial" w:hAnsi="Arial"/>
      <w:b/>
      <w:color w:val="000000" w:themeColor="text1"/>
    </w:rPr>
  </w:style>
  <w:style w:type="paragraph" w:styleId="Title">
    <w:name w:val="Title"/>
    <w:aliases w:val="Title of image"/>
    <w:basedOn w:val="Normal"/>
    <w:next w:val="Normal"/>
    <w:link w:val="TitleChar"/>
    <w:uiPriority w:val="10"/>
    <w:qFormat/>
    <w:rsid w:val="001A6C44"/>
    <w:pPr>
      <w:spacing w:after="0" w:line="240" w:lineRule="auto"/>
      <w:contextualSpacing/>
    </w:pPr>
    <w:rPr>
      <w:rFonts w:eastAsiaTheme="majorEastAsia" w:cstheme="majorBidi"/>
      <w:b/>
      <w:spacing w:val="5"/>
      <w:kern w:val="28"/>
      <w:sz w:val="20"/>
      <w:szCs w:val="52"/>
    </w:rPr>
  </w:style>
  <w:style w:type="character" w:styleId="TitleChar" w:customStyle="1">
    <w:name w:val="Title Char"/>
    <w:aliases w:val="Title of image Char"/>
    <w:basedOn w:val="DefaultParagraphFont"/>
    <w:link w:val="Title"/>
    <w:uiPriority w:val="10"/>
    <w:rsid w:val="001A6C44"/>
    <w:rPr>
      <w:rFonts w:ascii="Arial" w:hAnsi="Arial" w:eastAsiaTheme="majorEastAsia" w:cstheme="majorBidi"/>
      <w:b/>
      <w:spacing w:val="5"/>
      <w:kern w:val="28"/>
      <w:szCs w:val="52"/>
    </w:rPr>
  </w:style>
  <w:style w:type="paragraph" w:styleId="Subtitle">
    <w:name w:val="Subtitle"/>
    <w:aliases w:val="Kontaktdaten"/>
    <w:basedOn w:val="Normal"/>
    <w:next w:val="Normal"/>
    <w:link w:val="SubtitleChar"/>
    <w:uiPriority w:val="11"/>
    <w:qFormat/>
    <w:rsid w:val="008547A0"/>
    <w:pPr>
      <w:numPr>
        <w:ilvl w:val="1"/>
      </w:numPr>
      <w:spacing w:after="0" w:line="240" w:lineRule="auto"/>
    </w:pPr>
    <w:rPr>
      <w:rFonts w:eastAsiaTheme="majorEastAsia" w:cstheme="majorBidi"/>
      <w:iCs/>
      <w:sz w:val="20"/>
      <w:szCs w:val="24"/>
    </w:rPr>
  </w:style>
  <w:style w:type="character" w:styleId="SubtitleChar" w:customStyle="1">
    <w:name w:val="Subtitle Char"/>
    <w:aliases w:val="Kontaktdaten Char"/>
    <w:basedOn w:val="DefaultParagraphFont"/>
    <w:link w:val="Subtitle"/>
    <w:uiPriority w:val="11"/>
    <w:rsid w:val="008547A0"/>
    <w:rPr>
      <w:rFonts w:ascii="Arial" w:hAnsi="Arial" w:eastAsiaTheme="majorEastAsia" w:cstheme="majorBidi"/>
      <w:iCs/>
      <w:color w:val="000000" w:themeColor="text1"/>
      <w:szCs w:val="24"/>
    </w:rPr>
  </w:style>
  <w:style w:type="paragraph" w:styleId="ListParagraph">
    <w:name w:val="List Paragraph"/>
    <w:basedOn w:val="Normal"/>
    <w:uiPriority w:val="34"/>
    <w:qFormat/>
    <w:rsid w:val="00660661"/>
    <w:pPr>
      <w:widowControl/>
      <w:spacing w:after="0" w:line="240" w:lineRule="auto"/>
      <w:ind w:left="720"/>
    </w:pPr>
    <w:rPr>
      <w:rFonts w:cs="Arial" w:eastAsiaTheme="minorHAnsi"/>
      <w:color w:val="auto"/>
      <w:szCs w:val="22"/>
      <w:lang w:eastAsia="en-US"/>
    </w:rPr>
  </w:style>
  <w:style w:type="character" w:styleId="Hyperlink">
    <w:name w:val="Hyperlink"/>
    <w:basedOn w:val="DefaultParagraphFont"/>
    <w:uiPriority w:val="99"/>
    <w:unhideWhenUsed/>
    <w:rsid w:val="003F507C"/>
    <w:rPr>
      <w:color w:val="FFFFFF" w:themeColor="hyperlink"/>
      <w:u w:val="single"/>
    </w:rPr>
  </w:style>
  <w:style w:type="character" w:styleId="CommentReference">
    <w:name w:val="annotation reference"/>
    <w:basedOn w:val="DefaultParagraphFont"/>
    <w:uiPriority w:val="99"/>
    <w:semiHidden/>
    <w:unhideWhenUsed/>
    <w:rsid w:val="0059612A"/>
    <w:rPr>
      <w:sz w:val="16"/>
      <w:szCs w:val="16"/>
    </w:rPr>
  </w:style>
  <w:style w:type="paragraph" w:styleId="CommentText">
    <w:name w:val="annotation text"/>
    <w:basedOn w:val="Normal"/>
    <w:link w:val="CommentTextChar"/>
    <w:uiPriority w:val="99"/>
    <w:semiHidden/>
    <w:unhideWhenUsed/>
    <w:rsid w:val="0059612A"/>
    <w:pPr>
      <w:spacing w:line="240" w:lineRule="auto"/>
    </w:pPr>
    <w:rPr>
      <w:sz w:val="20"/>
    </w:rPr>
  </w:style>
  <w:style w:type="character" w:styleId="CommentTextChar" w:customStyle="1">
    <w:name w:val="Comment Text Char"/>
    <w:basedOn w:val="DefaultParagraphFont"/>
    <w:link w:val="CommentText"/>
    <w:uiPriority w:val="99"/>
    <w:semiHidden/>
    <w:rsid w:val="0059612A"/>
    <w:rPr>
      <w:rFonts w:ascii="Arial" w:hAnsi="Arial"/>
      <w:color w:val="000000" w:themeColor="text1"/>
    </w:rPr>
  </w:style>
  <w:style w:type="paragraph" w:styleId="CommentSubject">
    <w:name w:val="annotation subject"/>
    <w:basedOn w:val="CommentText"/>
    <w:next w:val="CommentText"/>
    <w:link w:val="CommentSubjectChar"/>
    <w:uiPriority w:val="99"/>
    <w:semiHidden/>
    <w:unhideWhenUsed/>
    <w:rsid w:val="0059612A"/>
    <w:rPr>
      <w:b/>
      <w:bCs/>
    </w:rPr>
  </w:style>
  <w:style w:type="character" w:styleId="CommentSubjectChar" w:customStyle="1">
    <w:name w:val="Comment Subject Char"/>
    <w:basedOn w:val="CommentTextChar"/>
    <w:link w:val="CommentSubject"/>
    <w:uiPriority w:val="99"/>
    <w:semiHidden/>
    <w:rsid w:val="0059612A"/>
    <w:rPr>
      <w:rFonts w:ascii="Arial" w:hAnsi="Arial"/>
      <w:b/>
      <w:bCs/>
      <w:color w:val="000000" w:themeColor="text1"/>
    </w:rPr>
  </w:style>
  <w:style w:type="table" w:styleId="TableGrid">
    <w:name w:val="Table Grid"/>
    <w:basedOn w:val="TableNormal"/>
    <w:uiPriority w:val="59"/>
    <w:rsid w:val="00615E8A"/>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erschriftKapitel" w:customStyle="1">
    <w:name w:val="Überschrift Kapitel"/>
    <w:basedOn w:val="Normal"/>
    <w:link w:val="berschriftKapitelZchn"/>
    <w:qFormat/>
    <w:rsid w:val="00B23714"/>
    <w:pPr>
      <w:spacing w:before="600" w:after="240"/>
    </w:pPr>
    <w:rPr>
      <w:b/>
      <w:color w:val="FFFFFF" w:themeColor="background2"/>
      <w:sz w:val="28"/>
    </w:rPr>
  </w:style>
  <w:style w:type="character" w:styleId="berschriftKapitelZchn" w:customStyle="1">
    <w:name w:val="Überschrift Kapitel Zchn"/>
    <w:basedOn w:val="DefaultParagraphFont"/>
    <w:link w:val="berschriftKapitel"/>
    <w:rsid w:val="00B23714"/>
    <w:rPr>
      <w:rFonts w:ascii="Arial" w:hAnsi="Arial"/>
      <w:b/>
      <w:color w:val="FFFFFF" w:themeColor="background2"/>
      <w:sz w:val="28"/>
    </w:rPr>
  </w:style>
  <w:style w:type="paragraph" w:styleId="NormalWeb">
    <w:name w:val="Normal (Web)"/>
    <w:basedOn w:val="Normal"/>
    <w:uiPriority w:val="99"/>
    <w:semiHidden/>
    <w:unhideWhenUsed/>
    <w:rsid w:val="007B50E8"/>
    <w:pPr>
      <w:widowControl/>
      <w:spacing w:before="100" w:beforeAutospacing="1" w:after="100" w:afterAutospacing="1" w:line="240" w:lineRule="auto"/>
    </w:pPr>
    <w:rPr>
      <w:rFonts w:ascii="Times New Roman" w:hAnsi="Times New Roman"/>
      <w:color w:val="auto"/>
      <w:sz w:val="24"/>
      <w:szCs w:val="24"/>
    </w:rPr>
  </w:style>
  <w:style w:type="character" w:styleId="eop" w:customStyle="1">
    <w:name w:val="eop"/>
    <w:basedOn w:val="DefaultParagraphFont"/>
    <w:rsid w:val="00663EBB"/>
  </w:style>
  <w:style w:type="character" w:styleId="normaltextrun" w:customStyle="1">
    <w:name w:val="normaltextrun"/>
    <w:basedOn w:val="DefaultParagraphFont"/>
    <w:rsid w:val="00663EBB"/>
  </w:style>
  <w:style w:type="paragraph" w:styleId="Default" w:customStyle="1">
    <w:name w:val="Default"/>
    <w:rsid w:val="00791751"/>
    <w:pPr>
      <w:autoSpaceDE w:val="0"/>
      <w:autoSpaceDN w:val="0"/>
      <w:adjustRightInd w:val="0"/>
    </w:pPr>
    <w:rPr>
      <w:rFonts w:ascii="Helvetica Neue LT W1G" w:hAnsi="Helvetica Neue LT W1G" w:cs="Helvetica Neue LT W1G"/>
      <w:color w:val="000000"/>
      <w:sz w:val="24"/>
      <w:szCs w:val="24"/>
    </w:rPr>
  </w:style>
  <w:style w:type="character" w:styleId="FollowedHyperlink">
    <w:name w:val="FollowedHyperlink"/>
    <w:basedOn w:val="DefaultParagraphFont"/>
    <w:uiPriority w:val="99"/>
    <w:semiHidden/>
    <w:unhideWhenUsed/>
    <w:rsid w:val="00F36764"/>
    <w:rPr>
      <w:color w:val="FFFFFF" w:themeColor="followedHyperlink"/>
      <w:u w:val="single"/>
    </w:rPr>
  </w:style>
  <w:style w:type="character" w:styleId="UnresolvedMention">
    <w:name w:val="Unresolved Mention"/>
    <w:basedOn w:val="DefaultParagraphFont"/>
    <w:uiPriority w:val="99"/>
    <w:semiHidden/>
    <w:unhideWhenUsed/>
    <w:rsid w:val="00801625"/>
    <w:rPr>
      <w:color w:val="605E5C"/>
      <w:shd w:val="clear" w:color="auto" w:fill="E1DFDD"/>
    </w:rPr>
  </w:style>
  <w:style w:type="character" w:styleId="scxw173611371" w:customStyle="1">
    <w:name w:val="scxw173611371"/>
    <w:basedOn w:val="DefaultParagraphFont"/>
    <w:rsid w:val="00220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680414">
      <w:bodyDiv w:val="1"/>
      <w:marLeft w:val="0"/>
      <w:marRight w:val="0"/>
      <w:marTop w:val="0"/>
      <w:marBottom w:val="0"/>
      <w:divBdr>
        <w:top w:val="none" w:sz="0" w:space="0" w:color="auto"/>
        <w:left w:val="none" w:sz="0" w:space="0" w:color="auto"/>
        <w:bottom w:val="none" w:sz="0" w:space="0" w:color="auto"/>
        <w:right w:val="none" w:sz="0" w:space="0" w:color="auto"/>
      </w:divBdr>
      <w:divsChild>
        <w:div w:id="198514086">
          <w:marLeft w:val="0"/>
          <w:marRight w:val="0"/>
          <w:marTop w:val="0"/>
          <w:marBottom w:val="0"/>
          <w:divBdr>
            <w:top w:val="none" w:sz="0" w:space="0" w:color="auto"/>
            <w:left w:val="none" w:sz="0" w:space="0" w:color="auto"/>
            <w:bottom w:val="none" w:sz="0" w:space="0" w:color="auto"/>
            <w:right w:val="none" w:sz="0" w:space="0" w:color="auto"/>
          </w:divBdr>
        </w:div>
      </w:divsChild>
    </w:div>
    <w:div w:id="124276003">
      <w:bodyDiv w:val="1"/>
      <w:marLeft w:val="0"/>
      <w:marRight w:val="0"/>
      <w:marTop w:val="0"/>
      <w:marBottom w:val="0"/>
      <w:divBdr>
        <w:top w:val="none" w:sz="0" w:space="0" w:color="auto"/>
        <w:left w:val="none" w:sz="0" w:space="0" w:color="auto"/>
        <w:bottom w:val="none" w:sz="0" w:space="0" w:color="auto"/>
        <w:right w:val="none" w:sz="0" w:space="0" w:color="auto"/>
      </w:divBdr>
    </w:div>
    <w:div w:id="125776479">
      <w:bodyDiv w:val="1"/>
      <w:marLeft w:val="0"/>
      <w:marRight w:val="0"/>
      <w:marTop w:val="0"/>
      <w:marBottom w:val="0"/>
      <w:divBdr>
        <w:top w:val="none" w:sz="0" w:space="0" w:color="auto"/>
        <w:left w:val="none" w:sz="0" w:space="0" w:color="auto"/>
        <w:bottom w:val="none" w:sz="0" w:space="0" w:color="auto"/>
        <w:right w:val="none" w:sz="0" w:space="0" w:color="auto"/>
      </w:divBdr>
    </w:div>
    <w:div w:id="167984023">
      <w:bodyDiv w:val="1"/>
      <w:marLeft w:val="0"/>
      <w:marRight w:val="0"/>
      <w:marTop w:val="0"/>
      <w:marBottom w:val="0"/>
      <w:divBdr>
        <w:top w:val="none" w:sz="0" w:space="0" w:color="auto"/>
        <w:left w:val="none" w:sz="0" w:space="0" w:color="auto"/>
        <w:bottom w:val="none" w:sz="0" w:space="0" w:color="auto"/>
        <w:right w:val="none" w:sz="0" w:space="0" w:color="auto"/>
      </w:divBdr>
      <w:divsChild>
        <w:div w:id="950281040">
          <w:marLeft w:val="0"/>
          <w:marRight w:val="0"/>
          <w:marTop w:val="0"/>
          <w:marBottom w:val="0"/>
          <w:divBdr>
            <w:top w:val="none" w:sz="0" w:space="0" w:color="auto"/>
            <w:left w:val="none" w:sz="0" w:space="0" w:color="auto"/>
            <w:bottom w:val="none" w:sz="0" w:space="0" w:color="auto"/>
            <w:right w:val="none" w:sz="0" w:space="0" w:color="auto"/>
          </w:divBdr>
          <w:divsChild>
            <w:div w:id="658576140">
              <w:marLeft w:val="0"/>
              <w:marRight w:val="0"/>
              <w:marTop w:val="0"/>
              <w:marBottom w:val="0"/>
              <w:divBdr>
                <w:top w:val="none" w:sz="0" w:space="0" w:color="auto"/>
                <w:left w:val="none" w:sz="0" w:space="0" w:color="auto"/>
                <w:bottom w:val="none" w:sz="0" w:space="0" w:color="auto"/>
                <w:right w:val="none" w:sz="0" w:space="0" w:color="auto"/>
              </w:divBdr>
            </w:div>
          </w:divsChild>
        </w:div>
        <w:div w:id="1354916968">
          <w:marLeft w:val="0"/>
          <w:marRight w:val="0"/>
          <w:marTop w:val="0"/>
          <w:marBottom w:val="0"/>
          <w:divBdr>
            <w:top w:val="none" w:sz="0" w:space="0" w:color="auto"/>
            <w:left w:val="none" w:sz="0" w:space="0" w:color="auto"/>
            <w:bottom w:val="none" w:sz="0" w:space="0" w:color="auto"/>
            <w:right w:val="none" w:sz="0" w:space="0" w:color="auto"/>
          </w:divBdr>
          <w:divsChild>
            <w:div w:id="107566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03262">
      <w:bodyDiv w:val="1"/>
      <w:marLeft w:val="0"/>
      <w:marRight w:val="0"/>
      <w:marTop w:val="0"/>
      <w:marBottom w:val="0"/>
      <w:divBdr>
        <w:top w:val="none" w:sz="0" w:space="0" w:color="auto"/>
        <w:left w:val="none" w:sz="0" w:space="0" w:color="auto"/>
        <w:bottom w:val="none" w:sz="0" w:space="0" w:color="auto"/>
        <w:right w:val="none" w:sz="0" w:space="0" w:color="auto"/>
      </w:divBdr>
    </w:div>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249169580">
      <w:bodyDiv w:val="1"/>
      <w:marLeft w:val="0"/>
      <w:marRight w:val="0"/>
      <w:marTop w:val="0"/>
      <w:marBottom w:val="0"/>
      <w:divBdr>
        <w:top w:val="none" w:sz="0" w:space="0" w:color="auto"/>
        <w:left w:val="none" w:sz="0" w:space="0" w:color="auto"/>
        <w:bottom w:val="none" w:sz="0" w:space="0" w:color="auto"/>
        <w:right w:val="none" w:sz="0" w:space="0" w:color="auto"/>
      </w:divBdr>
      <w:divsChild>
        <w:div w:id="498694149">
          <w:marLeft w:val="0"/>
          <w:marRight w:val="0"/>
          <w:marTop w:val="0"/>
          <w:marBottom w:val="0"/>
          <w:divBdr>
            <w:top w:val="none" w:sz="0" w:space="0" w:color="auto"/>
            <w:left w:val="none" w:sz="0" w:space="0" w:color="auto"/>
            <w:bottom w:val="none" w:sz="0" w:space="0" w:color="auto"/>
            <w:right w:val="none" w:sz="0" w:space="0" w:color="auto"/>
          </w:divBdr>
          <w:divsChild>
            <w:div w:id="1799375124">
              <w:marLeft w:val="0"/>
              <w:marRight w:val="0"/>
              <w:marTop w:val="0"/>
              <w:marBottom w:val="0"/>
              <w:divBdr>
                <w:top w:val="none" w:sz="0" w:space="0" w:color="auto"/>
                <w:left w:val="none" w:sz="0" w:space="0" w:color="auto"/>
                <w:bottom w:val="none" w:sz="0" w:space="0" w:color="auto"/>
                <w:right w:val="none" w:sz="0" w:space="0" w:color="auto"/>
              </w:divBdr>
            </w:div>
          </w:divsChild>
        </w:div>
        <w:div w:id="1203714139">
          <w:marLeft w:val="0"/>
          <w:marRight w:val="0"/>
          <w:marTop w:val="0"/>
          <w:marBottom w:val="0"/>
          <w:divBdr>
            <w:top w:val="none" w:sz="0" w:space="0" w:color="auto"/>
            <w:left w:val="none" w:sz="0" w:space="0" w:color="auto"/>
            <w:bottom w:val="none" w:sz="0" w:space="0" w:color="auto"/>
            <w:right w:val="none" w:sz="0" w:space="0" w:color="auto"/>
          </w:divBdr>
          <w:divsChild>
            <w:div w:id="4823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4623">
      <w:bodyDiv w:val="1"/>
      <w:marLeft w:val="0"/>
      <w:marRight w:val="0"/>
      <w:marTop w:val="0"/>
      <w:marBottom w:val="0"/>
      <w:divBdr>
        <w:top w:val="none" w:sz="0" w:space="0" w:color="auto"/>
        <w:left w:val="none" w:sz="0" w:space="0" w:color="auto"/>
        <w:bottom w:val="none" w:sz="0" w:space="0" w:color="auto"/>
        <w:right w:val="none" w:sz="0" w:space="0" w:color="auto"/>
      </w:divBdr>
    </w:div>
    <w:div w:id="360477154">
      <w:bodyDiv w:val="1"/>
      <w:marLeft w:val="0"/>
      <w:marRight w:val="0"/>
      <w:marTop w:val="0"/>
      <w:marBottom w:val="0"/>
      <w:divBdr>
        <w:top w:val="none" w:sz="0" w:space="0" w:color="auto"/>
        <w:left w:val="none" w:sz="0" w:space="0" w:color="auto"/>
        <w:bottom w:val="none" w:sz="0" w:space="0" w:color="auto"/>
        <w:right w:val="none" w:sz="0" w:space="0" w:color="auto"/>
      </w:divBdr>
    </w:div>
    <w:div w:id="490171714">
      <w:bodyDiv w:val="1"/>
      <w:marLeft w:val="0"/>
      <w:marRight w:val="0"/>
      <w:marTop w:val="0"/>
      <w:marBottom w:val="0"/>
      <w:divBdr>
        <w:top w:val="none" w:sz="0" w:space="0" w:color="auto"/>
        <w:left w:val="none" w:sz="0" w:space="0" w:color="auto"/>
        <w:bottom w:val="none" w:sz="0" w:space="0" w:color="auto"/>
        <w:right w:val="none" w:sz="0" w:space="0" w:color="auto"/>
      </w:divBdr>
    </w:div>
    <w:div w:id="686832247">
      <w:bodyDiv w:val="1"/>
      <w:marLeft w:val="0"/>
      <w:marRight w:val="0"/>
      <w:marTop w:val="0"/>
      <w:marBottom w:val="0"/>
      <w:divBdr>
        <w:top w:val="none" w:sz="0" w:space="0" w:color="auto"/>
        <w:left w:val="none" w:sz="0" w:space="0" w:color="auto"/>
        <w:bottom w:val="none" w:sz="0" w:space="0" w:color="auto"/>
        <w:right w:val="none" w:sz="0" w:space="0" w:color="auto"/>
      </w:divBdr>
    </w:div>
    <w:div w:id="754253848">
      <w:bodyDiv w:val="1"/>
      <w:marLeft w:val="0"/>
      <w:marRight w:val="0"/>
      <w:marTop w:val="0"/>
      <w:marBottom w:val="0"/>
      <w:divBdr>
        <w:top w:val="none" w:sz="0" w:space="0" w:color="auto"/>
        <w:left w:val="none" w:sz="0" w:space="0" w:color="auto"/>
        <w:bottom w:val="none" w:sz="0" w:space="0" w:color="auto"/>
        <w:right w:val="none" w:sz="0" w:space="0" w:color="auto"/>
      </w:divBdr>
    </w:div>
    <w:div w:id="842939193">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2011469">
      <w:bodyDiv w:val="1"/>
      <w:marLeft w:val="0"/>
      <w:marRight w:val="0"/>
      <w:marTop w:val="0"/>
      <w:marBottom w:val="0"/>
      <w:divBdr>
        <w:top w:val="none" w:sz="0" w:space="0" w:color="auto"/>
        <w:left w:val="none" w:sz="0" w:space="0" w:color="auto"/>
        <w:bottom w:val="none" w:sz="0" w:space="0" w:color="auto"/>
        <w:right w:val="none" w:sz="0" w:space="0" w:color="auto"/>
      </w:divBdr>
      <w:divsChild>
        <w:div w:id="1140538062">
          <w:marLeft w:val="1166"/>
          <w:marRight w:val="0"/>
          <w:marTop w:val="0"/>
          <w:marBottom w:val="120"/>
          <w:divBdr>
            <w:top w:val="none" w:sz="0" w:space="0" w:color="auto"/>
            <w:left w:val="none" w:sz="0" w:space="0" w:color="auto"/>
            <w:bottom w:val="none" w:sz="0" w:space="0" w:color="auto"/>
            <w:right w:val="none" w:sz="0" w:space="0" w:color="auto"/>
          </w:divBdr>
        </w:div>
        <w:div w:id="1442333892">
          <w:marLeft w:val="1166"/>
          <w:marRight w:val="0"/>
          <w:marTop w:val="0"/>
          <w:marBottom w:val="120"/>
          <w:divBdr>
            <w:top w:val="none" w:sz="0" w:space="0" w:color="auto"/>
            <w:left w:val="none" w:sz="0" w:space="0" w:color="auto"/>
            <w:bottom w:val="none" w:sz="0" w:space="0" w:color="auto"/>
            <w:right w:val="none" w:sz="0" w:space="0" w:color="auto"/>
          </w:divBdr>
        </w:div>
        <w:div w:id="1909076183">
          <w:marLeft w:val="1166"/>
          <w:marRight w:val="0"/>
          <w:marTop w:val="0"/>
          <w:marBottom w:val="120"/>
          <w:divBdr>
            <w:top w:val="none" w:sz="0" w:space="0" w:color="auto"/>
            <w:left w:val="none" w:sz="0" w:space="0" w:color="auto"/>
            <w:bottom w:val="none" w:sz="0" w:space="0" w:color="auto"/>
            <w:right w:val="none" w:sz="0" w:space="0" w:color="auto"/>
          </w:divBdr>
        </w:div>
      </w:divsChild>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09925509">
      <w:bodyDiv w:val="1"/>
      <w:marLeft w:val="0"/>
      <w:marRight w:val="0"/>
      <w:marTop w:val="0"/>
      <w:marBottom w:val="0"/>
      <w:divBdr>
        <w:top w:val="none" w:sz="0" w:space="0" w:color="auto"/>
        <w:left w:val="none" w:sz="0" w:space="0" w:color="auto"/>
        <w:bottom w:val="none" w:sz="0" w:space="0" w:color="auto"/>
        <w:right w:val="none" w:sz="0" w:space="0" w:color="auto"/>
      </w:divBdr>
      <w:divsChild>
        <w:div w:id="454952732">
          <w:marLeft w:val="1166"/>
          <w:marRight w:val="0"/>
          <w:marTop w:val="0"/>
          <w:marBottom w:val="120"/>
          <w:divBdr>
            <w:top w:val="none" w:sz="0" w:space="0" w:color="auto"/>
            <w:left w:val="none" w:sz="0" w:space="0" w:color="auto"/>
            <w:bottom w:val="none" w:sz="0" w:space="0" w:color="auto"/>
            <w:right w:val="none" w:sz="0" w:space="0" w:color="auto"/>
          </w:divBdr>
        </w:div>
        <w:div w:id="641738845">
          <w:marLeft w:val="1166"/>
          <w:marRight w:val="0"/>
          <w:marTop w:val="0"/>
          <w:marBottom w:val="120"/>
          <w:divBdr>
            <w:top w:val="none" w:sz="0" w:space="0" w:color="auto"/>
            <w:left w:val="none" w:sz="0" w:space="0" w:color="auto"/>
            <w:bottom w:val="none" w:sz="0" w:space="0" w:color="auto"/>
            <w:right w:val="none" w:sz="0" w:space="0" w:color="auto"/>
          </w:divBdr>
        </w:div>
        <w:div w:id="1780644158">
          <w:marLeft w:val="1166"/>
          <w:marRight w:val="0"/>
          <w:marTop w:val="0"/>
          <w:marBottom w:val="120"/>
          <w:divBdr>
            <w:top w:val="none" w:sz="0" w:space="0" w:color="auto"/>
            <w:left w:val="none" w:sz="0" w:space="0" w:color="auto"/>
            <w:bottom w:val="none" w:sz="0" w:space="0" w:color="auto"/>
            <w:right w:val="none" w:sz="0" w:space="0" w:color="auto"/>
          </w:divBdr>
        </w:div>
        <w:div w:id="1817338181">
          <w:marLeft w:val="1166"/>
          <w:marRight w:val="0"/>
          <w:marTop w:val="0"/>
          <w:marBottom w:val="120"/>
          <w:divBdr>
            <w:top w:val="none" w:sz="0" w:space="0" w:color="auto"/>
            <w:left w:val="none" w:sz="0" w:space="0" w:color="auto"/>
            <w:bottom w:val="none" w:sz="0" w:space="0" w:color="auto"/>
            <w:right w:val="none" w:sz="0" w:space="0" w:color="auto"/>
          </w:divBdr>
        </w:div>
      </w:divsChild>
    </w:div>
    <w:div w:id="1010449875">
      <w:bodyDiv w:val="1"/>
      <w:marLeft w:val="0"/>
      <w:marRight w:val="0"/>
      <w:marTop w:val="0"/>
      <w:marBottom w:val="0"/>
      <w:divBdr>
        <w:top w:val="none" w:sz="0" w:space="0" w:color="auto"/>
        <w:left w:val="none" w:sz="0" w:space="0" w:color="auto"/>
        <w:bottom w:val="none" w:sz="0" w:space="0" w:color="auto"/>
        <w:right w:val="none" w:sz="0" w:space="0" w:color="auto"/>
      </w:divBdr>
      <w:divsChild>
        <w:div w:id="699821319">
          <w:marLeft w:val="0"/>
          <w:marRight w:val="0"/>
          <w:marTop w:val="0"/>
          <w:marBottom w:val="0"/>
          <w:divBdr>
            <w:top w:val="none" w:sz="0" w:space="0" w:color="auto"/>
            <w:left w:val="none" w:sz="0" w:space="0" w:color="auto"/>
            <w:bottom w:val="none" w:sz="0" w:space="0" w:color="auto"/>
            <w:right w:val="none" w:sz="0" w:space="0" w:color="auto"/>
          </w:divBdr>
          <w:divsChild>
            <w:div w:id="1169515718">
              <w:marLeft w:val="0"/>
              <w:marRight w:val="0"/>
              <w:marTop w:val="0"/>
              <w:marBottom w:val="0"/>
              <w:divBdr>
                <w:top w:val="none" w:sz="0" w:space="0" w:color="auto"/>
                <w:left w:val="none" w:sz="0" w:space="0" w:color="auto"/>
                <w:bottom w:val="none" w:sz="0" w:space="0" w:color="auto"/>
                <w:right w:val="none" w:sz="0" w:space="0" w:color="auto"/>
              </w:divBdr>
            </w:div>
          </w:divsChild>
        </w:div>
        <w:div w:id="1559440022">
          <w:marLeft w:val="0"/>
          <w:marRight w:val="0"/>
          <w:marTop w:val="0"/>
          <w:marBottom w:val="0"/>
          <w:divBdr>
            <w:top w:val="none" w:sz="0" w:space="0" w:color="auto"/>
            <w:left w:val="none" w:sz="0" w:space="0" w:color="auto"/>
            <w:bottom w:val="none" w:sz="0" w:space="0" w:color="auto"/>
            <w:right w:val="none" w:sz="0" w:space="0" w:color="auto"/>
          </w:divBdr>
          <w:divsChild>
            <w:div w:id="169935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377976">
      <w:bodyDiv w:val="1"/>
      <w:marLeft w:val="0"/>
      <w:marRight w:val="0"/>
      <w:marTop w:val="0"/>
      <w:marBottom w:val="0"/>
      <w:divBdr>
        <w:top w:val="none" w:sz="0" w:space="0" w:color="auto"/>
        <w:left w:val="none" w:sz="0" w:space="0" w:color="auto"/>
        <w:bottom w:val="none" w:sz="0" w:space="0" w:color="auto"/>
        <w:right w:val="none" w:sz="0" w:space="0" w:color="auto"/>
      </w:divBdr>
    </w:div>
    <w:div w:id="1272712208">
      <w:bodyDiv w:val="1"/>
      <w:marLeft w:val="0"/>
      <w:marRight w:val="0"/>
      <w:marTop w:val="0"/>
      <w:marBottom w:val="0"/>
      <w:divBdr>
        <w:top w:val="none" w:sz="0" w:space="0" w:color="auto"/>
        <w:left w:val="none" w:sz="0" w:space="0" w:color="auto"/>
        <w:bottom w:val="none" w:sz="0" w:space="0" w:color="auto"/>
        <w:right w:val="none" w:sz="0" w:space="0" w:color="auto"/>
      </w:divBdr>
    </w:div>
    <w:div w:id="1302729493">
      <w:bodyDiv w:val="1"/>
      <w:marLeft w:val="0"/>
      <w:marRight w:val="0"/>
      <w:marTop w:val="0"/>
      <w:marBottom w:val="0"/>
      <w:divBdr>
        <w:top w:val="none" w:sz="0" w:space="0" w:color="auto"/>
        <w:left w:val="none" w:sz="0" w:space="0" w:color="auto"/>
        <w:bottom w:val="none" w:sz="0" w:space="0" w:color="auto"/>
        <w:right w:val="none" w:sz="0" w:space="0" w:color="auto"/>
      </w:divBdr>
      <w:divsChild>
        <w:div w:id="1668678792">
          <w:marLeft w:val="0"/>
          <w:marRight w:val="0"/>
          <w:marTop w:val="0"/>
          <w:marBottom w:val="0"/>
          <w:divBdr>
            <w:top w:val="none" w:sz="0" w:space="0" w:color="auto"/>
            <w:left w:val="none" w:sz="0" w:space="0" w:color="auto"/>
            <w:bottom w:val="none" w:sz="0" w:space="0" w:color="auto"/>
            <w:right w:val="none" w:sz="0" w:space="0" w:color="auto"/>
          </w:divBdr>
        </w:div>
      </w:divsChild>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400399582">
      <w:bodyDiv w:val="1"/>
      <w:marLeft w:val="0"/>
      <w:marRight w:val="0"/>
      <w:marTop w:val="0"/>
      <w:marBottom w:val="0"/>
      <w:divBdr>
        <w:top w:val="none" w:sz="0" w:space="0" w:color="auto"/>
        <w:left w:val="none" w:sz="0" w:space="0" w:color="auto"/>
        <w:bottom w:val="none" w:sz="0" w:space="0" w:color="auto"/>
        <w:right w:val="none" w:sz="0" w:space="0" w:color="auto"/>
      </w:divBdr>
      <w:divsChild>
        <w:div w:id="253130473">
          <w:marLeft w:val="274"/>
          <w:marRight w:val="0"/>
          <w:marTop w:val="0"/>
          <w:marBottom w:val="0"/>
          <w:divBdr>
            <w:top w:val="none" w:sz="0" w:space="0" w:color="auto"/>
            <w:left w:val="none" w:sz="0" w:space="0" w:color="auto"/>
            <w:bottom w:val="none" w:sz="0" w:space="0" w:color="auto"/>
            <w:right w:val="none" w:sz="0" w:space="0" w:color="auto"/>
          </w:divBdr>
        </w:div>
        <w:div w:id="345252248">
          <w:marLeft w:val="274"/>
          <w:marRight w:val="0"/>
          <w:marTop w:val="0"/>
          <w:marBottom w:val="0"/>
          <w:divBdr>
            <w:top w:val="none" w:sz="0" w:space="0" w:color="auto"/>
            <w:left w:val="none" w:sz="0" w:space="0" w:color="auto"/>
            <w:bottom w:val="none" w:sz="0" w:space="0" w:color="auto"/>
            <w:right w:val="none" w:sz="0" w:space="0" w:color="auto"/>
          </w:divBdr>
        </w:div>
        <w:div w:id="590747061">
          <w:marLeft w:val="274"/>
          <w:marRight w:val="0"/>
          <w:marTop w:val="0"/>
          <w:marBottom w:val="0"/>
          <w:divBdr>
            <w:top w:val="none" w:sz="0" w:space="0" w:color="auto"/>
            <w:left w:val="none" w:sz="0" w:space="0" w:color="auto"/>
            <w:bottom w:val="none" w:sz="0" w:space="0" w:color="auto"/>
            <w:right w:val="none" w:sz="0" w:space="0" w:color="auto"/>
          </w:divBdr>
        </w:div>
        <w:div w:id="744954104">
          <w:marLeft w:val="274"/>
          <w:marRight w:val="0"/>
          <w:marTop w:val="0"/>
          <w:marBottom w:val="0"/>
          <w:divBdr>
            <w:top w:val="none" w:sz="0" w:space="0" w:color="auto"/>
            <w:left w:val="none" w:sz="0" w:space="0" w:color="auto"/>
            <w:bottom w:val="none" w:sz="0" w:space="0" w:color="auto"/>
            <w:right w:val="none" w:sz="0" w:space="0" w:color="auto"/>
          </w:divBdr>
        </w:div>
        <w:div w:id="894662041">
          <w:marLeft w:val="274"/>
          <w:marRight w:val="0"/>
          <w:marTop w:val="0"/>
          <w:marBottom w:val="0"/>
          <w:divBdr>
            <w:top w:val="none" w:sz="0" w:space="0" w:color="auto"/>
            <w:left w:val="none" w:sz="0" w:space="0" w:color="auto"/>
            <w:bottom w:val="none" w:sz="0" w:space="0" w:color="auto"/>
            <w:right w:val="none" w:sz="0" w:space="0" w:color="auto"/>
          </w:divBdr>
        </w:div>
        <w:div w:id="946616500">
          <w:marLeft w:val="274"/>
          <w:marRight w:val="0"/>
          <w:marTop w:val="0"/>
          <w:marBottom w:val="0"/>
          <w:divBdr>
            <w:top w:val="none" w:sz="0" w:space="0" w:color="auto"/>
            <w:left w:val="none" w:sz="0" w:space="0" w:color="auto"/>
            <w:bottom w:val="none" w:sz="0" w:space="0" w:color="auto"/>
            <w:right w:val="none" w:sz="0" w:space="0" w:color="auto"/>
          </w:divBdr>
        </w:div>
        <w:div w:id="1102262973">
          <w:marLeft w:val="274"/>
          <w:marRight w:val="0"/>
          <w:marTop w:val="0"/>
          <w:marBottom w:val="0"/>
          <w:divBdr>
            <w:top w:val="none" w:sz="0" w:space="0" w:color="auto"/>
            <w:left w:val="none" w:sz="0" w:space="0" w:color="auto"/>
            <w:bottom w:val="none" w:sz="0" w:space="0" w:color="auto"/>
            <w:right w:val="none" w:sz="0" w:space="0" w:color="auto"/>
          </w:divBdr>
        </w:div>
        <w:div w:id="2127115224">
          <w:marLeft w:val="274"/>
          <w:marRight w:val="0"/>
          <w:marTop w:val="0"/>
          <w:marBottom w:val="0"/>
          <w:divBdr>
            <w:top w:val="none" w:sz="0" w:space="0" w:color="auto"/>
            <w:left w:val="none" w:sz="0" w:space="0" w:color="auto"/>
            <w:bottom w:val="none" w:sz="0" w:space="0" w:color="auto"/>
            <w:right w:val="none" w:sz="0" w:space="0" w:color="auto"/>
          </w:divBdr>
        </w:div>
      </w:divsChild>
    </w:div>
    <w:div w:id="1435436963">
      <w:bodyDiv w:val="1"/>
      <w:marLeft w:val="0"/>
      <w:marRight w:val="0"/>
      <w:marTop w:val="0"/>
      <w:marBottom w:val="0"/>
      <w:divBdr>
        <w:top w:val="none" w:sz="0" w:space="0" w:color="auto"/>
        <w:left w:val="none" w:sz="0" w:space="0" w:color="auto"/>
        <w:bottom w:val="none" w:sz="0" w:space="0" w:color="auto"/>
        <w:right w:val="none" w:sz="0" w:space="0" w:color="auto"/>
      </w:divBdr>
    </w:div>
    <w:div w:id="1467553235">
      <w:bodyDiv w:val="1"/>
      <w:marLeft w:val="0"/>
      <w:marRight w:val="0"/>
      <w:marTop w:val="0"/>
      <w:marBottom w:val="0"/>
      <w:divBdr>
        <w:top w:val="none" w:sz="0" w:space="0" w:color="auto"/>
        <w:left w:val="none" w:sz="0" w:space="0" w:color="auto"/>
        <w:bottom w:val="none" w:sz="0" w:space="0" w:color="auto"/>
        <w:right w:val="none" w:sz="0" w:space="0" w:color="auto"/>
      </w:divBdr>
    </w:div>
    <w:div w:id="1478913366">
      <w:bodyDiv w:val="1"/>
      <w:marLeft w:val="0"/>
      <w:marRight w:val="0"/>
      <w:marTop w:val="0"/>
      <w:marBottom w:val="0"/>
      <w:divBdr>
        <w:top w:val="none" w:sz="0" w:space="0" w:color="auto"/>
        <w:left w:val="none" w:sz="0" w:space="0" w:color="auto"/>
        <w:bottom w:val="none" w:sz="0" w:space="0" w:color="auto"/>
        <w:right w:val="none" w:sz="0" w:space="0" w:color="auto"/>
      </w:divBdr>
    </w:div>
    <w:div w:id="1484079062">
      <w:bodyDiv w:val="1"/>
      <w:marLeft w:val="0"/>
      <w:marRight w:val="0"/>
      <w:marTop w:val="0"/>
      <w:marBottom w:val="0"/>
      <w:divBdr>
        <w:top w:val="none" w:sz="0" w:space="0" w:color="auto"/>
        <w:left w:val="none" w:sz="0" w:space="0" w:color="auto"/>
        <w:bottom w:val="none" w:sz="0" w:space="0" w:color="auto"/>
        <w:right w:val="none" w:sz="0" w:space="0" w:color="auto"/>
      </w:divBdr>
    </w:div>
    <w:div w:id="1493980962">
      <w:bodyDiv w:val="1"/>
      <w:marLeft w:val="0"/>
      <w:marRight w:val="0"/>
      <w:marTop w:val="0"/>
      <w:marBottom w:val="0"/>
      <w:divBdr>
        <w:top w:val="none" w:sz="0" w:space="0" w:color="auto"/>
        <w:left w:val="none" w:sz="0" w:space="0" w:color="auto"/>
        <w:bottom w:val="none" w:sz="0" w:space="0" w:color="auto"/>
        <w:right w:val="none" w:sz="0" w:space="0" w:color="auto"/>
      </w:divBdr>
    </w:div>
    <w:div w:id="1587496282">
      <w:bodyDiv w:val="1"/>
      <w:marLeft w:val="0"/>
      <w:marRight w:val="0"/>
      <w:marTop w:val="0"/>
      <w:marBottom w:val="0"/>
      <w:divBdr>
        <w:top w:val="none" w:sz="0" w:space="0" w:color="auto"/>
        <w:left w:val="none" w:sz="0" w:space="0" w:color="auto"/>
        <w:bottom w:val="none" w:sz="0" w:space="0" w:color="auto"/>
        <w:right w:val="none" w:sz="0" w:space="0" w:color="auto"/>
      </w:divBdr>
    </w:div>
    <w:div w:id="1594123856">
      <w:bodyDiv w:val="1"/>
      <w:marLeft w:val="0"/>
      <w:marRight w:val="0"/>
      <w:marTop w:val="0"/>
      <w:marBottom w:val="0"/>
      <w:divBdr>
        <w:top w:val="none" w:sz="0" w:space="0" w:color="auto"/>
        <w:left w:val="none" w:sz="0" w:space="0" w:color="auto"/>
        <w:bottom w:val="none" w:sz="0" w:space="0" w:color="auto"/>
        <w:right w:val="none" w:sz="0" w:space="0" w:color="auto"/>
      </w:divBdr>
    </w:div>
    <w:div w:id="1618564921">
      <w:bodyDiv w:val="1"/>
      <w:marLeft w:val="0"/>
      <w:marRight w:val="0"/>
      <w:marTop w:val="0"/>
      <w:marBottom w:val="0"/>
      <w:divBdr>
        <w:top w:val="none" w:sz="0" w:space="0" w:color="auto"/>
        <w:left w:val="none" w:sz="0" w:space="0" w:color="auto"/>
        <w:bottom w:val="none" w:sz="0" w:space="0" w:color="auto"/>
        <w:right w:val="none" w:sz="0" w:space="0" w:color="auto"/>
      </w:divBdr>
      <w:divsChild>
        <w:div w:id="611667038">
          <w:marLeft w:val="0"/>
          <w:marRight w:val="0"/>
          <w:marTop w:val="0"/>
          <w:marBottom w:val="0"/>
          <w:divBdr>
            <w:top w:val="none" w:sz="0" w:space="0" w:color="auto"/>
            <w:left w:val="none" w:sz="0" w:space="0" w:color="auto"/>
            <w:bottom w:val="none" w:sz="0" w:space="0" w:color="auto"/>
            <w:right w:val="none" w:sz="0" w:space="0" w:color="auto"/>
          </w:divBdr>
        </w:div>
      </w:divsChild>
    </w:div>
    <w:div w:id="1656839441">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image" Target="media/image5.jpeg"/><Relationship Id="rId23" Type="http://schemas.microsoft.com/office/2011/relationships/commentsExtended" Target="commentsExtended.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comments" Target="comments.xml"/><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4212C4F-8580-419D-A091-8054EAE7C716}">
  <ds:schemaRefs>
    <ds:schemaRef ds:uri="http://schemas.microsoft.com/sharepoint/v3/contenttype/forms"/>
  </ds:schemaRefs>
</ds:datastoreItem>
</file>

<file path=customXml/itemProps2.xml><?xml version="1.0" encoding="utf-8"?>
<ds:datastoreItem xmlns:ds="http://schemas.openxmlformats.org/officeDocument/2006/customXml" ds:itemID="{2CA62DBC-3F15-49BD-BF49-80EB410C4D08}">
  <ds:schemaRefs>
    <ds:schemaRef ds:uri="http://schemas.openxmlformats.org/officeDocument/2006/bibliography"/>
  </ds:schemaRefs>
</ds:datastoreItem>
</file>

<file path=customXml/itemProps3.xml><?xml version="1.0" encoding="utf-8"?>
<ds:datastoreItem xmlns:ds="http://schemas.openxmlformats.org/officeDocument/2006/customXml" ds:itemID="{823869D0-D590-44C0-9968-D4C01B589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2F16FFD-63CE-4F1A-BAAE-B50458187C1A}">
  <ds:schemaRefs>
    <ds:schemaRef ds:uri="http://schemas.microsoft.com/office/2006/metadata/properties"/>
    <ds:schemaRef ds:uri="http://schemas.microsoft.com/office/infopath/2007/PartnerControls"/>
    <ds:schemaRef ds:uri="e20b8b39-6f26-469d-aca8-e9f0c341560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1710</Words>
  <Characters>9750</Characters>
  <Application>Microsoft Office Word</Application>
  <DocSecurity>4</DocSecurity>
  <Lines>81</Lines>
  <Paragraphs>22</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11438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Holzmann, Lena</cp:lastModifiedBy>
  <cp:revision>81</cp:revision>
  <cp:lastPrinted>2020-01-20T22:21:00Z</cp:lastPrinted>
  <dcterms:created xsi:type="dcterms:W3CDTF">2022-08-01T22:01:00Z</dcterms:created>
  <dcterms:modified xsi:type="dcterms:W3CDTF">2022-08-03T18:50:00Z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