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p14">
  <w:body>
    <w:p w:rsidR="00DA4987" w:rsidP="00787906" w:rsidRDefault="00476A46" w14:paraId="0C253B65" w14:textId="6892E621">
      <w:pPr>
        <w:pStyle w:val="Heading1"/>
        <w:spacing w:after="200"/>
        <w:rPr>
          <w:color w:val="auto"/>
          <w:sz w:val="22"/>
          <w:szCs w:val="22"/>
        </w:rPr>
      </w:pPr>
      <w:r>
        <w:rPr>
          <w:color w:val="auto"/>
          <w:sz w:val="22"/>
        </w:rPr>
        <w:t xml:space="preserve">Previsão da imprensa sobre a HOMAG Treff 2022</w:t>
      </w:r>
    </w:p>
    <w:p w:rsidRPr="00DA4987" w:rsidR="0066716B" w:rsidP="00787906" w:rsidRDefault="00E42FCA" w14:paraId="36E5488D" w14:textId="1DCA01DB">
      <w:pPr>
        <w:pStyle w:val="Heading1"/>
        <w:spacing w:after="200"/>
        <w:rPr>
          <w:color w:val="auto"/>
          <w:sz w:val="22"/>
          <w:szCs w:val="22"/>
        </w:rPr>
      </w:pPr>
      <w:r>
        <w:t xml:space="preserve">Destaque há 30 anos</w:t>
      </w:r>
    </w:p>
    <w:p w:rsidR="002555C7" w:rsidP="00237844" w:rsidRDefault="00CF2C56" w14:paraId="46B33724" w14:textId="0A89F808">
      <w:r>
        <w:t xml:space="preserve">Há três décadas, a HOMAG vem utilizando a HOMAG Treff como plataforma para apresentar soluções inovadoras em trabalhos artesanais de primeira classe e na indústria de ponta: desde pequenas e grandes máquinas até oficinas totalmente automatizadas e plantas de produção inteiras.</w:t>
      </w:r>
      <w:r>
        <w:t xml:space="preserve"> </w:t>
      </w:r>
      <w:r>
        <w:t xml:space="preserve">O conceito geral é a flexibilidade - tudo é possível, nada é obrigatório.</w:t>
      </w:r>
      <w:r>
        <w:t xml:space="preserve"> </w:t>
      </w:r>
      <w:r>
        <w:t xml:space="preserve">Ao mesmo tempo, a HOMAG está sempre trabalhando em consultorias, serviços, desenvolvendo novos assistentes digitais e otimizando os já existentes – para que o processamento de madeira se torne ainda mais eficiente.</w:t>
      </w:r>
    </w:p>
    <w:p w:rsidR="00717D18" w:rsidP="00326D68" w:rsidRDefault="00F7646F" w14:paraId="151D1B59" w14:textId="726E2ECA">
      <w:r>
        <w:t xml:space="preserve">Como as melhores ideias vêm da prática, a HOMAG vê o maior enriquecimento na troca pessoal com as pessoas às quais as inovações se destinam: apresentar máquinas ao vivo e em funcionamento, explicar soluções digitais, discutir temas que são atualmente os mais importantes do setor.</w:t>
      </w:r>
      <w:r>
        <w:t xml:space="preserve"> </w:t>
      </w:r>
      <w:r>
        <w:t xml:space="preserve">Mais recentemente, no mês de julho, a HOMAG teve o prazer de participar da HOLZ-HANDWERK 2022, em Nuremberg.</w:t>
      </w:r>
      <w:r>
        <w:t xml:space="preserve"> </w:t>
      </w:r>
      <w:r>
        <w:t xml:space="preserve">E, felizmente, a próxima oportunidade está chegando: na </w:t>
      </w:r>
      <w:r>
        <w:rPr>
          <w:b/>
        </w:rPr>
        <w:t xml:space="preserve">HOMAG Treff</w:t>
      </w:r>
      <w:r>
        <w:t xml:space="preserve">, produtos individuais e os conceitos completos para um processamento de madeira inovador serão apresentados em um ambiente familiar de 2.000 m</w:t>
      </w:r>
      <w:r>
        <w:rPr>
          <w:vertAlign w:val="superscript"/>
        </w:rPr>
        <w:t xml:space="preserve">2</w:t>
      </w:r>
      <w:r>
        <w:t xml:space="preserve">.</w:t>
      </w:r>
      <w:r>
        <w:t xml:space="preserve"> </w:t>
      </w:r>
      <w:r>
        <w:t xml:space="preserve">Nos dias </w:t>
      </w:r>
      <w:r>
        <w:rPr>
          <w:b/>
        </w:rPr>
        <w:t xml:space="preserve">27 de setembro a 1º de outubro</w:t>
      </w:r>
      <w:r>
        <w:t xml:space="preserve">, a HOMAG convida você para visitar Holzbronn.</w:t>
      </w:r>
      <w:r>
        <w:t xml:space="preserve"> </w:t>
      </w:r>
      <w:r>
        <w:t xml:space="preserve">Durante cinco dias, os visitantes interessados podem visitar a fábrica, inspirar-se com as demonstrações de máquinas e conhecer os produtos mais recentes.</w:t>
      </w:r>
      <w:r>
        <w:t xml:space="preserve"> </w:t>
      </w:r>
      <w:r>
        <w:t xml:space="preserve">Algumas soluções estão brevemente apresentadas a seguir, que definitivamente estão entre os destaques do encontro deste ano.</w:t>
      </w:r>
      <w:r>
        <w:t xml:space="preserve"> </w:t>
      </w:r>
    </w:p>
    <w:p w:rsidR="00B84CEA" w:rsidP="00237844" w:rsidRDefault="00057981" w14:paraId="18AEDBCF" w14:textId="24240FC6">
      <w:r>
        <w:t xml:space="preserve">A DRILLTEQ V-310 chama muita atenção.</w:t>
      </w:r>
      <w:r>
        <w:t xml:space="preserve"> </w:t>
      </w:r>
      <w:r>
        <w:t xml:space="preserve">O espaço milagroso CNC faz cortes, perfurações, ranhuras e cavilhas em uma área de apenas 11 m</w:t>
      </w:r>
      <w:r>
        <w:rPr>
          <w:vertAlign w:val="superscript"/>
        </w:rPr>
        <w:t xml:space="preserve">2</w:t>
      </w:r>
      <w:r>
        <w:t xml:space="preserve">, o que a torna uma máquina pioneira no mundo.</w:t>
      </w:r>
      <w:r>
        <w:t xml:space="preserve"> </w:t>
      </w:r>
      <w:r>
        <w:t xml:space="preserve">Isso a coloca na melhor companhia, pois a CENTATEQ N-510 também pontua com um kit de nesting completamente novo.</w:t>
      </w:r>
      <w:r>
        <w:t xml:space="preserve"> </w:t>
      </w:r>
      <w:r>
        <w:t xml:space="preserve">Falando em nesting: como a economia de material e a etiquetagem de componentes também são tópicos importantes no segmento de entrada, o conjunto de produção de nesting também é uma solução digital popular.</w:t>
      </w:r>
      <w:r>
        <w:t xml:space="preserve"> </w:t>
      </w:r>
      <w:r>
        <w:t xml:space="preserve">Outros softwares que facilitam significativamente os processos de produção são o woodWOP 8.0, o woodCommander 5 e o productionManager.</w:t>
      </w:r>
      <w:r>
        <w:t xml:space="preserve"> </w:t>
      </w:r>
      <w:r>
        <w:t xml:space="preserve">A linha é complementada por outros componentes de máquina, além de inúmeras ofertas de serviços e opções de consultoria.</w:t>
      </w:r>
    </w:p>
    <w:p w:rsidR="00652451" w:rsidP="00237844" w:rsidRDefault="00652451" w14:paraId="594F670D" w14:textId="35559749">
      <w:r>
        <w:t xml:space="preserve">Conheça alguns dos produtos:</w:t>
      </w:r>
    </w:p>
    <w:p w:rsidR="00F00BF0" w:rsidP="00925B06" w:rsidRDefault="00F00BF0" w14:paraId="5DC8DE34" w14:textId="2F998CA2">
      <w:pPr>
        <w:pStyle w:val="Heading3"/>
      </w:pPr>
      <w:r>
        <w:t xml:space="preserve">Sistema de medição de qualidade de corte (MSQ) – Produção de forma consistente com um nível de qualidade elevado</w:t>
      </w:r>
    </w:p>
    <w:p w:rsidRPr="003238C5" w:rsidR="00F00BF0" w:rsidP="00856831" w:rsidRDefault="00CF4296" w14:paraId="1B398CA8" w14:textId="49DB17E1">
      <w:pPr>
        <w:contextualSpacing/>
      </w:pPr>
      <w:r>
        <w:t xml:space="preserve">A introdução do MSQ na SAWTEQ B-320 flexTec acontecerá exclusivamente na HOMAG Treff.</w:t>
      </w:r>
      <w:r>
        <w:t xml:space="preserve"> </w:t>
      </w:r>
      <w:r>
        <w:t xml:space="preserve">O sistema monitora a qualidade do corte verificando regularmente as bordas lascadas e as compara com o aviso do material especificado e os valores limite do controle da serra.</w:t>
      </w:r>
      <w:r>
        <w:t xml:space="preserve"> </w:t>
      </w:r>
      <w:r>
        <w:t xml:space="preserve">A medição objetiva da qualidade reduz a intervenção do operador, permite a troca das lâminas de serra conforme necessário e evita as rejeições.</w:t>
      </w:r>
      <w:r>
        <w:t xml:space="preserve"> </w:t>
      </w:r>
      <w:r>
        <w:t xml:space="preserve">Isso minimiza significativamente os custos de pós-produção.</w:t>
      </w:r>
    </w:p>
    <w:p w:rsidRPr="00D70A31" w:rsidR="00856831" w:rsidP="00856831" w:rsidRDefault="00856831" w14:paraId="2DAA178D" w14:textId="2CA2ED79">
      <w:pPr>
        <w:pStyle w:val="Heading3"/>
      </w:pPr>
      <w:bookmarkStart w:id="0" w:name="_Toc106370181"/>
      <w:r>
        <w:t xml:space="preserve">DRILLTEQ V-310 – Usinagem CNC extensiva, incluindo tecnologia de perfuração</w:t>
      </w:r>
    </w:p>
    <w:bookmarkEnd w:id="0"/>
    <w:p w:rsidRPr="00591E53" w:rsidR="00435461" w:rsidP="00DA4987" w:rsidRDefault="00846854" w14:paraId="2A952B55" w14:textId="39734759">
      <w:pPr>
        <w:keepNext/>
        <w:keepLines/>
      </w:pPr>
      <w:r>
        <w:t xml:space="preserve">Ergonomia e facilidade de operação foram o foco no desenvolvimento do novo centro de usinagem CNC vertical DRILLTEQ V-310, uma maravilha que economiza espaço para a usinagem de carcaças.</w:t>
      </w:r>
      <w:r>
        <w:t xml:space="preserve"> </w:t>
      </w:r>
      <w:r>
        <w:t xml:space="preserve">A característica da nova máquina é, portanto, sua ampla gama de funções no menor espaço possível - 11m</w:t>
      </w:r>
      <w:r>
        <w:rPr>
          <w:vertAlign w:val="superscript"/>
        </w:rPr>
        <w:t xml:space="preserve">2</w:t>
      </w:r>
      <w:r>
        <w:t xml:space="preserve">.</w:t>
      </w:r>
      <w:r>
        <w:t xml:space="preserve">  </w:t>
      </w:r>
    </w:p>
    <w:p w:rsidR="00435461" w:rsidP="00435461" w:rsidRDefault="003B5C49" w14:paraId="37AC2562" w14:textId="43E364D2">
      <w:r>
        <w:t xml:space="preserve">O centro de usinagem permite uma ótima funcionalidade de configuração e acessibilidade.</w:t>
      </w:r>
      <w:r>
        <w:t xml:space="preserve"> </w:t>
      </w:r>
      <w:r>
        <w:t xml:space="preserve">Uma seleção de até 45 fusos de perfuração em uma configuração de cabeçote dividido e um eixo C com interface de unidade também oferecem inúmeras opções de usinagem.</w:t>
      </w:r>
      <w:r>
        <w:t xml:space="preserve"> </w:t>
      </w:r>
      <w:r>
        <w:t xml:space="preserve">O conceito aprimorado de sucção e a fixação sem vácuo das peças de trabalho economizam energia e custos ao mesmo tempo.</w:t>
      </w:r>
      <w:r>
        <w:t xml:space="preserve"> </w:t>
      </w:r>
    </w:p>
    <w:p w:rsidRPr="003B5C49" w:rsidR="00435461" w:rsidP="00435461" w:rsidRDefault="00435461" w14:paraId="1513560D" w14:textId="20701DD9">
      <w:pPr>
        <w:pStyle w:val="Heading3"/>
      </w:pPr>
      <w:bookmarkStart w:id="1" w:name="_Toc106370182"/>
      <w:r>
        <w:t xml:space="preserve">CENTATEQ N-510 – Ne</w:t>
      </w:r>
      <w:bookmarkEnd w:id="1"/>
      <w:r>
        <w:t xml:space="preserve">sting repensado</w:t>
      </w:r>
    </w:p>
    <w:p w:rsidRPr="003B5C49" w:rsidR="00435461" w:rsidP="00435461" w:rsidRDefault="001F278A" w14:paraId="21D8DF2E" w14:textId="2CB3644C">
      <w:pPr>
        <w:rPr>
          <w:color w:val="auto"/>
        </w:rPr>
      </w:pPr>
      <w:r>
        <w:rPr>
          <w:color w:val="auto"/>
        </w:rPr>
        <w:t xml:space="preserve">Os visitantes do evento já puderam experimentar ao vivo a nova série de nesting na HOLZ-HANDWERK – a CENTATEQ N-510 será apresentada como uma variante da plataforma.</w:t>
      </w:r>
      <w:r>
        <w:rPr>
          <w:color w:val="auto"/>
        </w:rPr>
        <w:t xml:space="preserve"> </w:t>
      </w:r>
      <w:r>
        <w:rPr>
          <w:color w:val="auto"/>
        </w:rPr>
        <w:t xml:space="preserve">Ela abrange os desejos atuais</w:t>
      </w:r>
      <w:r>
        <w:rPr>
          <w:color w:val="auto"/>
          <w:rFonts w:cs="Arial"/>
        </w:rPr>
        <w:t xml:space="preserve">,</w:t>
      </w:r>
      <w:r>
        <w:rPr>
          <w:color w:val="auto"/>
        </w:rPr>
        <w:t xml:space="preserve"> além de exigências futuras, desde trabalhos artesanais básicos até os da orientação industrial.</w:t>
      </w:r>
      <w:r>
        <w:rPr>
          <w:color w:val="auto"/>
        </w:rPr>
        <w:t xml:space="preserve"> </w:t>
      </w:r>
    </w:p>
    <w:p w:rsidR="00AC1504" w:rsidP="00435461" w:rsidRDefault="00435461" w14:paraId="5A66D4AF" w14:textId="4EB5FEBC">
      <w:r>
        <w:rPr>
          <w:color w:val="auto"/>
        </w:rPr>
        <w:t xml:space="preserve">Sem dúvida nenhuma, o foco no desenvolvimento da nova série de nesting foi a melhora do </w:t>
      </w:r>
      <w:r>
        <w:rPr>
          <w:color w:val="auto"/>
          <w:rFonts w:cs="Arial"/>
        </w:rPr>
        <w:t xml:space="preserve">manuseio</w:t>
      </w:r>
      <w:r>
        <w:rPr>
          <w:color w:val="auto"/>
        </w:rPr>
        <w:t xml:space="preserve"> e o </w:t>
      </w:r>
      <w:r>
        <w:t xml:space="preserve">aumento da produção.</w:t>
      </w:r>
      <w:r>
        <w:t xml:space="preserve"> </w:t>
      </w:r>
      <w:r>
        <w:t xml:space="preserve">Além dos diferentes tamanhos de mesa e conceitos de automação projetados especificamente para os grupos-alvo, as inovações da máquina também incluem o conceito de mesa de vácuo e almofada de ar altamente modular e comutável e o componente de sucção otimizada.</w:t>
      </w:r>
    </w:p>
    <w:p w:rsidRPr="002F4C04" w:rsidR="00435461" w:rsidP="002F4C04" w:rsidRDefault="00435461" w14:paraId="7F6772A2" w14:textId="78A14D80">
      <w:pPr>
        <w:pStyle w:val="Heading3"/>
      </w:pPr>
      <w:bookmarkStart w:id="2" w:name="_Toc106370183"/>
      <w:r>
        <w:t xml:space="preserve">woodWOP 8</w:t>
      </w:r>
      <w:bookmarkEnd w:id="2"/>
      <w:r>
        <w:t xml:space="preserve"> – Programação simples e segura</w:t>
      </w:r>
    </w:p>
    <w:p w:rsidRPr="00846CB9" w:rsidR="00435461" w:rsidP="00846CB9" w:rsidRDefault="00435461" w14:paraId="26BE6C78" w14:textId="15B6A8F3">
      <w:pPr>
        <w:contextualSpacing/>
        <w:rPr>
          <w:color w:val="auto"/>
        </w:rPr>
      </w:pPr>
      <w:r>
        <w:t xml:space="preserve">O woodWOP 8 chama atenção com uma área gráfica ampla e inovadora que exibe a peça de trabalho em três dimensões.</w:t>
      </w:r>
      <w:r>
        <w:t xml:space="preserve"> </w:t>
      </w:r>
      <w:r>
        <w:t xml:space="preserve">Fresagens, perfurações e cortes de serra programados rápida e facilmente pela introdução dos parâmetros de processamento são representados realisticamente de modo gráfico.</w:t>
      </w:r>
      <w:r>
        <w:t xml:space="preserve"> </w:t>
      </w:r>
      <w:r>
        <w:t xml:space="preserve">Novas ferramentas como o assistente de contorno, o </w:t>
      </w:r>
      <w:r>
        <w:rPr>
          <w:color w:val="auto"/>
        </w:rPr>
        <w:t xml:space="preserve">reconhecimento de recursos, o </w:t>
      </w:r>
      <w:r>
        <w:t xml:space="preserve">assistente de colagem e o assistente de fórmulas tornam o trabalho na máquina ainda mais avançado.</w:t>
      </w:r>
      <w:r>
        <w:t xml:space="preserve"> </w:t>
      </w:r>
    </w:p>
    <w:p w:rsidRPr="00531DBF" w:rsidR="00435461" w:rsidDel="00025B0F" w:rsidP="00531DBF" w:rsidRDefault="00435461" w14:paraId="71107D34" w14:textId="4A7FDCE7">
      <w:pPr>
        <w:pStyle w:val="Heading3"/>
      </w:pPr>
      <w:r>
        <w:t xml:space="preserve">Nesting Production Set – A ferramenta digital para uma total perspectiva</w:t>
      </w:r>
      <w:r>
        <w:t xml:space="preserve"> </w:t>
      </w:r>
    </w:p>
    <w:p w:rsidRPr="002B55B2" w:rsidR="00663EBB" w:rsidDel="00025B0F" w:rsidP="002B55B2" w:rsidRDefault="00663EBB" w14:paraId="2504C594" w14:textId="691D10C7">
      <w:r>
        <w:t xml:space="preserve">O Nesting Production Set calcula automaticamente os planos de nesting e coloca os componentes individuais no agrupamento o mais próximo possível, economizando muito material.</w:t>
      </w:r>
      <w:r>
        <w:t xml:space="preserve"> </w:t>
      </w:r>
      <w:r>
        <w:t xml:space="preserve">Além disso, o software de otimização garante um processamento transparente por meio da marcação e gravação individual das peças de trabalho.</w:t>
      </w:r>
      <w:r>
        <w:t xml:space="preserve"> </w:t>
      </w:r>
      <w:r>
        <w:t xml:space="preserve">O conjunto contém um pacote de aplicativos, uma impressora de etiquetas, dois rolos de etiquetas e o HOMAG CUBE, sendo perfeito para a impressão de etiquetas nas máquinas nesting CNC da HOMAG.</w:t>
      </w:r>
    </w:p>
    <w:p w:rsidRPr="00817FBA" w:rsidR="00663EBB" w:rsidP="00817FBA" w:rsidRDefault="00063BF3" w14:paraId="51F7C3A4" w14:textId="64F74722">
      <w:pPr>
        <w:pStyle w:val="Heading3"/>
      </w:pPr>
      <w:bookmarkStart w:id="3" w:name="_Toc106370174"/>
      <w:r>
        <w:t xml:space="preserve">Processamento de bordas com sistema: tecnologia de 2 perfis na unidade de corte de forma FF10</w:t>
      </w:r>
    </w:p>
    <w:p w:rsidRPr="00F36764" w:rsidR="00663EBB" w:rsidP="00F36764" w:rsidRDefault="00DA1AB7" w14:paraId="1999BFE9" w14:textId="0D8869E7">
      <w:r>
        <w:t xml:space="preserve">O EDGETEQ S-300 processa continuamente mudando a espessura das bordas sem esforço – graças à tecnologia de 2 perfis na unidade de corte de forma de motor único.</w:t>
      </w:r>
      <w:r>
        <w:t xml:space="preserve"> </w:t>
      </w:r>
      <w:bookmarkEnd w:id="3"/>
      <w:r>
        <w:t xml:space="preserve">Uma simples troca por toque através do sistema de controle entre os perfis R1 e R2 faz com que a máquina de colagem de orlas trabalhe com rapidez e precisão.</w:t>
      </w:r>
      <w:r>
        <w:t xml:space="preserve"> </w:t>
      </w:r>
      <w:r>
        <w:t xml:space="preserve">Os tempos de configuração e o tempo total de operação da máquina são reduzidos, o que, por sua vez, aumenta a relação custo-benefício da produção.</w:t>
      </w:r>
      <w:r>
        <w:t xml:space="preserve"> </w:t>
      </w:r>
    </w:p>
    <w:p w:rsidRPr="00F654C5" w:rsidR="00F00BF0" w:rsidP="00F00BF0" w:rsidRDefault="00F654C5" w14:paraId="39FA9412" w14:textId="094E5E1F">
      <w:pPr>
        <w:rPr>
          <w:b/>
          <w:color w:val="001941" w:themeColor="text2"/>
        </w:rPr>
      </w:pPr>
      <w:r>
        <w:rPr>
          <w:b/>
          <w:color w:val="001941" w:themeColor="text2"/>
        </w:rPr>
        <w:t xml:space="preserve">Novos recipientes intercambiáveis – trabalhe mais rapidamente na unidade de aplicação universal</w:t>
      </w:r>
    </w:p>
    <w:p w:rsidRPr="004D5C81" w:rsidR="00663EBB" w:rsidP="00663EBB" w:rsidRDefault="00663EBB" w14:paraId="398D0C69" w14:textId="13E9090C">
      <w:pPr>
        <w:rPr>
          <w:rStyle w:val="eop"/>
          <w:color w:val="000000"/>
          <w:szCs w:val="22"/>
          <w:rFonts w:cs="Arial"/>
        </w:rPr>
      </w:pPr>
      <w:r>
        <w:rPr>
          <w:rStyle w:val="normaltextrun"/>
          <w:color w:val="000000"/>
          <w:rFonts w:cs="Arial"/>
        </w:rPr>
        <w:t xml:space="preserve">A troca de adesivo específica do tipo na unidade de fusão universal pode ser realizada de forma simples e rápida com dois recipientes intercambiáveis especiais para cartuchos de PUR e granulado de EVA.</w:t>
      </w:r>
      <w:r>
        <w:rPr>
          <w:rStyle w:val="normaltextrun"/>
          <w:color w:val="000000"/>
          <w:rFonts w:cs="Arial"/>
        </w:rPr>
        <w:t xml:space="preserve"> </w:t>
      </w:r>
      <w:r>
        <w:rPr>
          <w:rStyle w:val="normaltextrun"/>
          <w:color w:val="000000"/>
          <w:rFonts w:cs="Arial"/>
        </w:rPr>
        <w:t xml:space="preserve">A unidade de aplicação universal está equipada com uma dosagem automática da quantidade de cola.</w:t>
      </w:r>
      <w:r>
        <w:rPr>
          <w:rStyle w:val="normaltextrun"/>
          <w:color w:val="000000"/>
          <w:rFonts w:cs="Arial"/>
        </w:rPr>
        <w:t xml:space="preserve"> </w:t>
      </w:r>
      <w:r>
        <w:rPr>
          <w:rStyle w:val="normaltextrun"/>
          <w:color w:val="000000"/>
          <w:rFonts w:cs="Arial"/>
        </w:rPr>
        <w:t xml:space="preserve">As quantidades de aplicação de adesivo são definidas de forma fácil, precisa e rápida por meio da interface de usuário powerTouch.</w:t>
      </w:r>
      <w:r>
        <w:rPr>
          <w:rStyle w:val="normaltextrun"/>
          <w:color w:val="000000"/>
          <w:rFonts w:cs="Arial"/>
        </w:rPr>
        <w:t xml:space="preserve"> </w:t>
      </w:r>
      <w:r>
        <w:rPr>
          <w:rStyle w:val="normaltextrun"/>
          <w:color w:val="000000"/>
          <w:rFonts w:cs="Arial"/>
        </w:rPr>
        <w:t xml:space="preserve">Desta forma, é possível uma qualidade de junta de cola ideal, é garantida uma maior disponibilidade, alcançando uma eficiência de custos significativa.</w:t>
      </w:r>
      <w:r>
        <w:rPr>
          <w:rStyle w:val="normaltextrun"/>
          <w:color w:val="000000"/>
          <w:rFonts w:cs="Arial"/>
        </w:rPr>
        <w:t xml:space="preserve"> </w:t>
      </w:r>
    </w:p>
    <w:p w:rsidRPr="002D17EF" w:rsidR="00663EBB" w:rsidP="00663EBB" w:rsidRDefault="00663EBB" w14:paraId="2FEF02D5" w14:textId="10B89687">
      <w:pPr>
        <w:pStyle w:val="Heading3"/>
      </w:pPr>
      <w:bookmarkStart w:id="4" w:name="_Toc106370176"/>
      <w:r>
        <w:t xml:space="preserve">woodCommander 5</w:t>
      </w:r>
      <w:bookmarkEnd w:id="4"/>
      <w:r>
        <w:t xml:space="preserve"> – As simulações de peças em 3D facilitam a programação</w:t>
      </w:r>
    </w:p>
    <w:p w:rsidRPr="00663EBB" w:rsidR="00F00BF0" w:rsidP="00F00BF0" w:rsidRDefault="00663EBB" w14:paraId="6CC543CC" w14:textId="6E0CBF37">
      <w:pPr>
        <w:rPr>
          <w:u w:val="single"/>
        </w:rPr>
      </w:pPr>
      <w:r>
        <w:t xml:space="preserve">A série EDGETEQ S-500 está equipada com a nova versão do software woodCommander 5, que também oferece opções de troca de dados internos e externos.</w:t>
      </w:r>
      <w:r>
        <w:t xml:space="preserve"> </w:t>
      </w:r>
      <w:r>
        <w:t xml:space="preserve">O software serve para selecionar programas de processamento e o material de orlas, permitindo o registro rápido e seguro dos parâmetros de produção, bem como a criação orientada por peças dos programas de máquina.</w:t>
      </w:r>
      <w:r>
        <w:t xml:space="preserve"> </w:t>
      </w:r>
      <w:r>
        <w:t xml:space="preserve">Graças à combinação inteligente de níveis de informação, são necessários menos cliques para alcançar os resultados desejados.</w:t>
      </w:r>
      <w:r>
        <w:t xml:space="preserve"> </w:t>
      </w:r>
      <w:r>
        <w:t xml:space="preserve">A simulação e a exibição das dimensões diretamente na peça 3D, além da verificação automática de combinações de parâmetros não permitidos garantem um alto nível de segurança operacional, que se reflete na economia de tempo e custo.</w:t>
      </w:r>
      <w:r>
        <w:t xml:space="preserve"> </w:t>
      </w:r>
    </w:p>
    <w:p w:rsidR="00663EBB" w:rsidDel="000F4830" w:rsidP="00B420A8" w:rsidRDefault="00F00BF0" w14:paraId="39294514" w14:textId="41000995">
      <w:pPr>
        <w:pStyle w:val="Heading3"/>
        <w:rPr>
          <w:b w:val="0"/>
          <w:bCs/>
        </w:rPr>
      </w:pPr>
      <w:r>
        <w:t xml:space="preserve">productionManager – Encontre tudo facilmente </w:t>
      </w:r>
      <w:bookmarkStart w:id="5" w:name="_Toc106370185"/>
      <w:r>
        <w:t xml:space="preserve">com a pasta de trabalho digital</w:t>
      </w:r>
    </w:p>
    <w:bookmarkEnd w:id="5"/>
    <w:p w:rsidR="00663EBB" w:rsidDel="000F4830" w:rsidP="00663EBB" w:rsidRDefault="00063BF3" w14:paraId="567F3C99" w14:textId="042789C1">
      <w:pPr>
        <w:rPr>
          <w:rFonts w:cs="Arial"/>
        </w:rPr>
      </w:pPr>
      <w:r>
        <w:rPr>
          <w:rFonts w:cs="Arial"/>
        </w:rPr>
        <w:t xml:space="preserve">A pasta de trabalho digital reúne todos os dados relevantes para a produção de forma centralizada, sendo possível substituir inúmeros documentos em papel na produção.</w:t>
      </w:r>
      <w:r>
        <w:rPr>
          <w:rFonts w:cs="Arial"/>
        </w:rPr>
        <w:t xml:space="preserve"> </w:t>
      </w:r>
      <w:r>
        <w:rPr>
          <w:rFonts w:cs="Arial"/>
        </w:rPr>
        <w:t xml:space="preserve">Após a importação dos dados de qualquer sistema de software, como o Excel, algum software industrial ou sistema CAD/CAM, toda a equipe tem acesso através do aplicativo da Web. Desse modo, é possível visualizar a qualquer momento todas as informações sobre artigo, status ou grupo de montagem.</w:t>
      </w:r>
      <w:r>
        <w:rPr>
          <w:rFonts w:cs="Arial"/>
        </w:rPr>
        <w:t xml:space="preserve"> </w:t>
      </w:r>
      <w:r>
        <w:rPr>
          <w:rFonts w:cs="Arial"/>
        </w:rPr>
        <w:t xml:space="preserve">As alterações são salvas em tempo real e ficam imediatamente disponíveis para todos.</w:t>
      </w:r>
      <w:r>
        <w:rPr>
          <w:rFonts w:cs="Arial"/>
        </w:rPr>
        <w:t xml:space="preserve"> </w:t>
      </w:r>
      <w:r>
        <w:t xml:space="preserve">O productionManager atua como peça central no mundo dos aplicativos HOMAG e pode ser combinado de maneira ideal com outros aplicativos ou integrado a assistentes digitais existentes (por exemplo, assistente de corte).</w:t>
      </w:r>
    </w:p>
    <w:p w:rsidRPr="00700D90" w:rsidR="00F00BF0" w:rsidP="00700D90" w:rsidRDefault="00F00BF0" w14:paraId="724474D4" w14:textId="4D1D1D3F">
      <w:pPr>
        <w:pStyle w:val="Heading3"/>
      </w:pPr>
      <w:r>
        <w:t xml:space="preserve">Edge Data Plugin – O elo para processamento de bordas</w:t>
      </w:r>
      <w:r>
        <w:t xml:space="preserve"> </w:t>
      </w:r>
    </w:p>
    <w:p w:rsidRPr="00F00BF0" w:rsidR="00F51445" w:rsidP="00F51445" w:rsidRDefault="00C34E76" w14:paraId="3FF4406E" w14:textId="40FDBD93">
      <w:r>
        <w:t xml:space="preserve">Com o componente de software Edge Data Plugin, o woodCommander 5 cria a conexão direta entre o controle da máquina e o assistente de lâminas de borda (Edgeband Management Set).</w:t>
      </w:r>
      <w:r>
        <w:t xml:space="preserve"> </w:t>
      </w:r>
      <w:r>
        <w:t xml:space="preserve">O aplicativo dá uma visão geral de todas as informações sobre material de bordas e estoque de material.</w:t>
      </w:r>
      <w:r>
        <w:t xml:space="preserve"> </w:t>
      </w:r>
      <w:r>
        <w:t xml:space="preserve">Dados como espessura da borda, altura da borda e comprimento disponível do rolo de lâminas de borda selecionado são transferidos diretamente para a máquina a partir do aplicativo assistente de lâmina de borda usando o Edge Data Plugin.</w:t>
      </w:r>
      <w:r>
        <w:t xml:space="preserve"> </w:t>
      </w:r>
      <w:r>
        <w:t xml:space="preserve">Isso evita que o operador tenha que fazer entradas manuais na máquina.</w:t>
      </w:r>
      <w:r>
        <w:t xml:space="preserve"> </w:t>
      </w:r>
      <w:r>
        <w:t xml:space="preserve">Além disso, graças ao plug-in, a máquina de colagem de orlas também informa o comprimento restante do rolo de lâminas de bordas para o aplicativo.</w:t>
      </w:r>
      <w:r>
        <w:t xml:space="preserve"> </w:t>
      </w:r>
      <w:r>
        <w:t xml:space="preserve">Isso significa que o estoque de lâminas de borda estará sempre atualizado para o operador da máquina, bem como para os colegas na preparação do trabalho e nas compras.</w:t>
      </w:r>
      <w:r>
        <w:t xml:space="preserve">  </w:t>
      </w:r>
    </w:p>
    <w:p w:rsidR="00F00BF0" w:rsidP="00C75AC0" w:rsidRDefault="00F00BF0" w14:paraId="6B676D32" w14:textId="100D8721">
      <w:pPr>
        <w:pStyle w:val="Heading3"/>
      </w:pPr>
      <w:r>
        <w:t xml:space="preserve">ValueAddedService – O serviço HOMAG com real valor agregado</w:t>
      </w:r>
      <w:r>
        <w:t xml:space="preserve"> </w:t>
      </w:r>
    </w:p>
    <w:p w:rsidR="00405709" w:rsidP="00405709" w:rsidRDefault="003B1547" w14:paraId="60D05C89" w14:textId="6C4EB988">
      <w:pPr>
        <w:pStyle w:val="Default"/>
        <w:spacing w:line="360" w:lineRule="auto"/>
        <w:jc w:val="both"/>
        <w:rPr>
          <w:bCs/>
          <w:sz w:val="22"/>
          <w:szCs w:val="22"/>
          <w:rFonts w:ascii="Arial" w:hAnsi="Arial" w:cs="Arial"/>
        </w:rPr>
      </w:pPr>
      <w:r>
        <w:rPr>
          <w:sz w:val="22"/>
          <w:rFonts w:ascii="Arial" w:hAnsi="Arial" w:cs="Arial"/>
        </w:rPr>
        <w:t xml:space="preserve">Desde a introdução de seu próprio LCS (LifeCycleServices), a HOMAG tem se concentrado na abordagem holística de apoiar e fortalecer continuamente os clientes.</w:t>
      </w:r>
      <w:r>
        <w:rPr>
          <w:sz w:val="22"/>
          <w:rFonts w:ascii="Arial" w:hAnsi="Arial" w:cs="Arial"/>
        </w:rPr>
        <w:t xml:space="preserve"> </w:t>
      </w:r>
      <w:r>
        <w:rPr>
          <w:sz w:val="22"/>
          <w:rFonts w:ascii="Arial" w:hAnsi="Arial" w:cs="Arial"/>
        </w:rPr>
        <w:t xml:space="preserve">O novo foco está na geração de mais valor para o cliente – orientada para os processos existentes.</w:t>
      </w:r>
      <w:r>
        <w:rPr>
          <w:sz w:val="22"/>
          <w:rFonts w:ascii="Arial" w:hAnsi="Arial" w:cs="Arial"/>
        </w:rPr>
        <w:t xml:space="preserve"> </w:t>
      </w:r>
      <w:r>
        <w:rPr>
          <w:sz w:val="22"/>
          <w:rFonts w:ascii="Arial" w:hAnsi="Arial" w:cs="Arial"/>
        </w:rPr>
        <w:t xml:space="preserve">Processo por etapas, melhor desempenho, processos mais eficientes, ajuda mais rápida, disponibilidade sustentável e gestão moderna do conhecimento.</w:t>
      </w:r>
      <w:r>
        <w:rPr>
          <w:sz w:val="22"/>
          <w:rFonts w:ascii="Arial" w:hAnsi="Arial" w:cs="Arial"/>
        </w:rPr>
        <w:t xml:space="preserve"> </w:t>
      </w:r>
      <w:r>
        <w:rPr>
          <w:sz w:val="22"/>
          <w:rFonts w:ascii="Arial" w:hAnsi="Arial" w:cs="Arial"/>
        </w:rPr>
        <w:t xml:space="preserve">Esse é o entendimento da HOMAG sobre Serviço de Valor Agregado – fiel ao lema: Nossa Missão, Seu Desempenho.</w:t>
      </w:r>
      <w:r>
        <w:rPr>
          <w:sz w:val="22"/>
          <w:rFonts w:ascii="Arial" w:hAnsi="Arial" w:cs="Arial"/>
        </w:rPr>
        <w:t xml:space="preserve"> </w:t>
      </w:r>
      <w:r>
        <w:rPr>
          <w:sz w:val="22"/>
          <w:rFonts w:ascii="Arial" w:hAnsi="Arial" w:cs="Arial"/>
        </w:rPr>
        <w:t xml:space="preserve">Isso se aplica a tudo, desde instalação da máquina, instrução e assistência operacional até a manutenção adaptada ao local.</w:t>
      </w:r>
      <w:r>
        <w:rPr>
          <w:sz w:val="22"/>
          <w:rFonts w:ascii="Arial" w:hAnsi="Arial" w:cs="Arial"/>
        </w:rPr>
        <w:t xml:space="preserve"> </w:t>
      </w:r>
      <w:r>
        <w:rPr>
          <w:sz w:val="22"/>
          <w:rFonts w:ascii="Arial" w:hAnsi="Arial" w:cs="Arial"/>
        </w:rPr>
        <w:t xml:space="preserve">Mas a HOMAG também se concentra nas necessidades e demandas individuais de cada cliente na loja virtual, nas ofertas de treinamento e educação continuada e na constante modernização.</w:t>
      </w:r>
    </w:p>
    <w:p w:rsidR="00572846" w:rsidP="00E056DD" w:rsidRDefault="00572846" w14:paraId="604E7173" w14:textId="44F9D920"/>
    <w:p w:rsidR="00003CFE" w:rsidRDefault="00003CFE" w14:paraId="2A7070F4" w14:textId="77777777">
      <w:pPr>
        <w:widowControl/>
        <w:spacing w:after="0" w:line="240" w:lineRule="auto"/>
        <w:rPr>
          <w:b/>
          <w:bCs/>
        </w:rPr>
      </w:pPr>
      <w:r>
        <w:br w:type="page"/>
      </w:r>
    </w:p>
    <w:p w:rsidR="00954CA2" w:rsidP="00E056DD" w:rsidRDefault="00954CA2" w14:paraId="5EBC88CF" w14:textId="265F208C">
      <w:r>
        <w:rPr>
          <w:b/>
        </w:rPr>
        <w:t xml:space="preserve">Imagens</w:t>
      </w:r>
      <w:r>
        <w:br/>
      </w:r>
      <w:r>
        <w:t xml:space="preserve">Fonte do material fotográfico: HOMAG Group AG</w:t>
      </w:r>
    </w:p>
    <w:p w:rsidR="000E640B" w:rsidRDefault="000E640B" w14:paraId="0FE10140" w14:textId="77777777">
      <w:pPr>
        <w:widowControl/>
        <w:spacing w:after="0" w:line="240" w:lineRule="auto"/>
        <w:rPr>
          <w:bCs/>
          <w:szCs w:val="22"/>
          <w:rFonts w:cs="Arial"/>
        </w:rPr>
      </w:pPr>
      <w:r>
        <w:rPr>
          <w:rFonts w:cs="Arial"/>
        </w:rPr>
        <w:drawing>
          <wp:inline distT="0" distB="0" distL="0" distR="0" wp14:anchorId="78A4C4B8" wp14:editId="29E4144F">
            <wp:extent cx="2743200" cy="1542645"/>
            <wp:effectExtent l="0" t="0" r="0" b="635"/>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759626" cy="1551882"/>
                    </a:xfrm>
                    <a:prstGeom prst="rect">
                      <a:avLst/>
                    </a:prstGeom>
                    <a:noFill/>
                    <a:ln>
                      <a:noFill/>
                    </a:ln>
                  </pic:spPr>
                </pic:pic>
              </a:graphicData>
            </a:graphic>
          </wp:inline>
        </w:drawing>
      </w:r>
    </w:p>
    <w:p w:rsidR="000E640B" w:rsidRDefault="000E640B" w14:paraId="13D870F0" w14:textId="77777777">
      <w:pPr>
        <w:widowControl/>
        <w:spacing w:after="0" w:line="240" w:lineRule="auto"/>
        <w:rPr>
          <w:rFonts w:cs="Arial"/>
          <w:bCs/>
          <w:szCs w:val="22"/>
        </w:rPr>
      </w:pPr>
    </w:p>
    <w:p w:rsidRPr="00003CFE" w:rsidR="007A3E71" w:rsidP="007A3E71" w:rsidRDefault="000E640B" w14:paraId="63C9306F" w14:textId="346D5F56">
      <w:pPr>
        <w:widowControl/>
        <w:spacing w:after="0" w:line="240" w:lineRule="auto"/>
        <w:rPr>
          <w:sz w:val="20"/>
        </w:rPr>
      </w:pPr>
      <w:r>
        <w:rPr>
          <w:sz w:val="20"/>
          <w:b/>
          <w:rFonts w:cs="Arial"/>
        </w:rPr>
        <w:t xml:space="preserve">Imagem 1:</w:t>
      </w:r>
      <w:r>
        <w:rPr>
          <w:sz w:val="20"/>
          <w:rFonts w:cs="Arial"/>
        </w:rPr>
        <w:t xml:space="preserve"> S</w:t>
      </w:r>
      <w:r>
        <w:rPr>
          <w:sz w:val="20"/>
        </w:rPr>
        <w:t xml:space="preserve">oluções inovadoras para o trabalho artesanal de primeira classe e indústria de ponta na HOMAG Treff, em Holzbronn.</w:t>
      </w:r>
    </w:p>
    <w:p w:rsidR="007A3E71" w:rsidRDefault="007A3E71" w14:paraId="601021AC" w14:textId="77777777">
      <w:pPr>
        <w:widowControl/>
        <w:spacing w:after="0" w:line="240" w:lineRule="auto"/>
      </w:pPr>
    </w:p>
    <w:p w:rsidR="00A476C3" w:rsidRDefault="00A476C3" w14:paraId="2C519252" w14:textId="77777777">
      <w:pPr>
        <w:widowControl/>
        <w:spacing w:after="0" w:line="240" w:lineRule="auto"/>
      </w:pPr>
    </w:p>
    <w:p w:rsidR="00A476C3" w:rsidRDefault="00183E8D" w14:paraId="1FE9DB33" w14:textId="4FD3C998">
      <w:pPr>
        <w:widowControl/>
        <w:spacing w:after="0" w:line="240" w:lineRule="auto"/>
      </w:pPr>
      <w:r>
        <w:drawing>
          <wp:inline distT="0" distB="0" distL="0" distR="0" wp14:anchorId="0D6B8E54" wp14:editId="26158402">
            <wp:extent cx="3270250" cy="1839034"/>
            <wp:effectExtent l="0" t="0" r="6350" b="889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283881" cy="1846699"/>
                    </a:xfrm>
                    <a:prstGeom prst="rect">
                      <a:avLst/>
                    </a:prstGeom>
                    <a:noFill/>
                    <a:ln>
                      <a:noFill/>
                    </a:ln>
                  </pic:spPr>
                </pic:pic>
              </a:graphicData>
            </a:graphic>
          </wp:inline>
        </w:drawing>
      </w:r>
    </w:p>
    <w:p w:rsidRPr="00003CFE" w:rsidR="00183E8D" w:rsidRDefault="00183E8D" w14:paraId="1999CE00" w14:textId="1F3C4AC0">
      <w:pPr>
        <w:widowControl/>
        <w:spacing w:after="0" w:line="240" w:lineRule="auto"/>
        <w:rPr>
          <w:sz w:val="20"/>
        </w:rPr>
      </w:pPr>
      <w:r>
        <w:rPr>
          <w:sz w:val="20"/>
          <w:b/>
        </w:rPr>
        <w:t xml:space="preserve">Imagem 2:</w:t>
      </w:r>
      <w:r>
        <w:rPr>
          <w:sz w:val="20"/>
        </w:rPr>
        <w:t xml:space="preserve"> SAWTEQ B-320 flexTec com transportador de rolos de descarga e uma mesa de elevação.</w:t>
      </w:r>
    </w:p>
    <w:p w:rsidR="002C4492" w:rsidRDefault="00F93061" w14:paraId="3111A268" w14:textId="1059463E">
      <w:pPr>
        <w:widowControl/>
        <w:spacing w:after="0" w:line="240" w:lineRule="auto"/>
      </w:pPr>
      <w:r>
        <w:drawing>
          <wp:anchor distT="0" distB="0" distL="114300" distR="114300" simplePos="0" relativeHeight="251658242" behindDoc="0" locked="0" layoutInCell="1" allowOverlap="1" wp14:anchorId="5D063C61" wp14:editId="541A4071">
            <wp:simplePos x="0" y="0"/>
            <wp:positionH relativeFrom="margin">
              <wp:align>left</wp:align>
            </wp:positionH>
            <wp:positionV relativeFrom="paragraph">
              <wp:posOffset>145415</wp:posOffset>
            </wp:positionV>
            <wp:extent cx="2044700" cy="1844918"/>
            <wp:effectExtent l="0" t="0" r="0" b="3175"/>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046018" cy="1846107"/>
                    </a:xfrm>
                    <a:prstGeom prst="rect">
                      <a:avLst/>
                    </a:prstGeom>
                  </pic:spPr>
                </pic:pic>
              </a:graphicData>
            </a:graphic>
            <wp14:sizeRelH relativeFrom="margin">
              <wp14:pctWidth>0</wp14:pctWidth>
            </wp14:sizeRelH>
            <wp14:sizeRelV relativeFrom="margin">
              <wp14:pctHeight>0</wp14:pctHeight>
            </wp14:sizeRelV>
          </wp:anchor>
        </w:drawing>
      </w:r>
    </w:p>
    <w:p w:rsidR="002C4492" w:rsidRDefault="002C4492" w14:paraId="4F8C5E3E" w14:textId="77777777">
      <w:pPr>
        <w:widowControl/>
        <w:spacing w:after="0" w:line="240" w:lineRule="auto"/>
      </w:pPr>
    </w:p>
    <w:p w:rsidR="002C4492" w:rsidRDefault="002C4492" w14:paraId="72F470A5" w14:textId="19225C76">
      <w:pPr>
        <w:widowControl/>
        <w:spacing w:after="0" w:line="240" w:lineRule="auto"/>
      </w:pPr>
    </w:p>
    <w:p w:rsidR="002C4492" w:rsidRDefault="002C4492" w14:paraId="59AE62CF" w14:textId="77777777">
      <w:pPr>
        <w:widowControl/>
        <w:spacing w:after="0" w:line="240" w:lineRule="auto"/>
      </w:pPr>
    </w:p>
    <w:p w:rsidR="002C4492" w:rsidRDefault="002C4492" w14:paraId="4462DA89" w14:textId="0CE62000">
      <w:pPr>
        <w:widowControl/>
        <w:spacing w:after="0" w:line="240" w:lineRule="auto"/>
      </w:pPr>
    </w:p>
    <w:p w:rsidR="002C4492" w:rsidRDefault="002C4492" w14:paraId="3E72EB3F" w14:textId="77777777">
      <w:pPr>
        <w:widowControl/>
        <w:spacing w:after="0" w:line="240" w:lineRule="auto"/>
      </w:pPr>
    </w:p>
    <w:p w:rsidR="002C4492" w:rsidRDefault="002C4492" w14:paraId="779223BF" w14:textId="77777777">
      <w:pPr>
        <w:widowControl/>
        <w:spacing w:after="0" w:line="240" w:lineRule="auto"/>
      </w:pPr>
    </w:p>
    <w:p w:rsidR="002C4492" w:rsidRDefault="002C4492" w14:paraId="184E7CF4" w14:textId="77777777">
      <w:pPr>
        <w:widowControl/>
        <w:spacing w:after="0" w:line="240" w:lineRule="auto"/>
      </w:pPr>
    </w:p>
    <w:p w:rsidR="002C4492" w:rsidRDefault="002C4492" w14:paraId="32255F80" w14:textId="77777777">
      <w:pPr>
        <w:widowControl/>
        <w:spacing w:after="0" w:line="240" w:lineRule="auto"/>
      </w:pPr>
    </w:p>
    <w:p w:rsidR="002C4492" w:rsidRDefault="002C4492" w14:paraId="0E75B9A2" w14:textId="77777777">
      <w:pPr>
        <w:widowControl/>
        <w:spacing w:after="0" w:line="240" w:lineRule="auto"/>
      </w:pPr>
    </w:p>
    <w:p w:rsidR="002C4492" w:rsidRDefault="002C4492" w14:paraId="16FAA3B6" w14:textId="161DBC81">
      <w:pPr>
        <w:widowControl/>
        <w:spacing w:after="0" w:line="240" w:lineRule="auto"/>
      </w:pPr>
    </w:p>
    <w:p w:rsidR="00003CFE" w:rsidRDefault="00003CFE" w14:paraId="235D505A" w14:textId="77777777">
      <w:pPr>
        <w:widowControl/>
        <w:spacing w:after="0" w:line="240" w:lineRule="auto"/>
      </w:pPr>
    </w:p>
    <w:p w:rsidR="006B1CF0" w:rsidRDefault="006B1CF0" w14:paraId="1FC9587E" w14:textId="77777777">
      <w:pPr>
        <w:widowControl/>
        <w:spacing w:after="0" w:line="240" w:lineRule="auto"/>
      </w:pPr>
    </w:p>
    <w:p w:rsidRPr="00003CFE" w:rsidR="006B1CF0" w:rsidRDefault="006B1CF0" w14:paraId="6BCC5E9D" w14:textId="041470E9">
      <w:pPr>
        <w:widowControl/>
        <w:spacing w:after="0" w:line="240" w:lineRule="auto"/>
        <w:rPr>
          <w:sz w:val="20"/>
        </w:rPr>
      </w:pPr>
      <w:r>
        <w:rPr>
          <w:sz w:val="20"/>
          <w:b/>
        </w:rPr>
        <w:t xml:space="preserve">Imagem 3:</w:t>
      </w:r>
      <w:r>
        <w:rPr>
          <w:sz w:val="20"/>
        </w:rPr>
        <w:t xml:space="preserve"> Sistema de medição de qualidade de corte (MSQ) para verificação da qualidade de corte.</w:t>
      </w:r>
      <w:r>
        <w:rPr>
          <w:sz w:val="20"/>
        </w:rPr>
        <w:t xml:space="preserve"> </w:t>
      </w:r>
    </w:p>
    <w:p w:rsidR="00B15892" w:rsidRDefault="00B15892" w14:paraId="646873B9" w14:textId="77777777">
      <w:pPr>
        <w:widowControl/>
        <w:spacing w:after="0" w:line="240" w:lineRule="auto"/>
      </w:pPr>
    </w:p>
    <w:p w:rsidR="00003CFE" w:rsidRDefault="00B15892" w14:paraId="5E5E824A" w14:textId="77777777">
      <w:pPr>
        <w:widowControl/>
        <w:spacing w:after="0" w:line="240" w:lineRule="auto"/>
      </w:pPr>
      <w:r>
        <w:drawing>
          <wp:inline distT="0" distB="0" distL="0" distR="0" wp14:anchorId="0031E6F9" wp14:editId="2FD9C8F1">
            <wp:extent cx="2209800" cy="1234682"/>
            <wp:effectExtent l="0" t="0" r="0" b="381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2226131" cy="1243807"/>
                    </a:xfrm>
                    <a:prstGeom prst="rect">
                      <a:avLst/>
                    </a:prstGeom>
                  </pic:spPr>
                </pic:pic>
              </a:graphicData>
            </a:graphic>
          </wp:inline>
        </w:drawing>
      </w:r>
    </w:p>
    <w:p w:rsidR="00003CFE" w:rsidRDefault="00003CFE" w14:paraId="5FF8C6BA" w14:textId="77777777">
      <w:pPr>
        <w:widowControl/>
        <w:spacing w:after="0" w:line="240" w:lineRule="auto"/>
      </w:pPr>
    </w:p>
    <w:p w:rsidR="00003CFE" w:rsidP="00003CFE" w:rsidRDefault="00003CFE" w14:paraId="65ECB2DF" w14:textId="7DA4F1F3">
      <w:pPr>
        <w:rPr>
          <w:sz w:val="20"/>
        </w:rPr>
      </w:pPr>
      <w:r>
        <w:rPr>
          <w:sz w:val="20"/>
          <w:b/>
        </w:rPr>
        <w:t xml:space="preserve">Imagem 4: </w:t>
      </w:r>
      <w:r>
        <w:rPr>
          <w:sz w:val="20"/>
        </w:rPr>
        <w:t xml:space="preserve">O espaço milagroso – O novo centro de usinagem CNC vertical DRILLTEQ V-310.</w:t>
      </w:r>
    </w:p>
    <w:p w:rsidR="00003CFE" w:rsidP="00003CFE" w:rsidRDefault="00B54F29" w14:paraId="7682AE82" w14:textId="40810A43">
      <w:pPr>
        <w:rPr>
          <w:sz w:val="20"/>
        </w:rPr>
      </w:pPr>
      <w:r>
        <w:rPr>
          <w:sz w:val="20"/>
        </w:rPr>
        <w:drawing>
          <wp:anchor distT="0" distB="0" distL="114300" distR="114300" simplePos="0" relativeHeight="251658240" behindDoc="0" locked="0" layoutInCell="1" allowOverlap="1" wp14:anchorId="248A3203" wp14:editId="31737792">
            <wp:simplePos x="0" y="0"/>
            <wp:positionH relativeFrom="margin">
              <wp:align>left</wp:align>
            </wp:positionH>
            <wp:positionV relativeFrom="paragraph">
              <wp:posOffset>5715</wp:posOffset>
            </wp:positionV>
            <wp:extent cx="2813050" cy="976712"/>
            <wp:effectExtent l="0" t="0" r="6350" b="0"/>
            <wp:wrapNone/>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813050" cy="976712"/>
                    </a:xfrm>
                    <a:prstGeom prst="rect">
                      <a:avLst/>
                    </a:prstGeom>
                    <a:noFill/>
                    <a:ln>
                      <a:noFill/>
                    </a:ln>
                  </pic:spPr>
                </pic:pic>
              </a:graphicData>
            </a:graphic>
          </wp:anchor>
        </w:drawing>
      </w:r>
    </w:p>
    <w:p w:rsidR="00003CFE" w:rsidP="00003CFE" w:rsidRDefault="00003CFE" w14:paraId="50DB5585" w14:textId="68D4A313"/>
    <w:p w:rsidR="00B54F29" w:rsidP="00003CFE" w:rsidRDefault="00B54F29" w14:paraId="7648344F" w14:textId="77777777"/>
    <w:p w:rsidR="00B54F29" w:rsidP="00003CFE" w:rsidRDefault="00B54F29" w14:paraId="5A2DF960" w14:textId="77777777"/>
    <w:p w:rsidR="00003CFE" w:rsidP="00003CFE" w:rsidRDefault="00003CFE" w14:paraId="2BD85038" w14:textId="446F031A">
      <w:pPr>
        <w:rPr>
          <w:sz w:val="20"/>
          <w:szCs w:val="18"/>
        </w:rPr>
      </w:pPr>
      <w:r>
        <w:rPr>
          <w:sz w:val="20"/>
          <w:b/>
        </w:rPr>
        <w:t xml:space="preserve">Imagem 5:</w:t>
      </w:r>
      <w:r>
        <w:rPr>
          <w:sz w:val="20"/>
        </w:rPr>
        <w:t xml:space="preserve"> CENTATEQ N-510 com mesa de elevação para alimentação automática e dispositivo de ejeção de correia para deslocamento automático.</w:t>
      </w:r>
    </w:p>
    <w:p w:rsidRPr="004A187A" w:rsidR="00003CFE" w:rsidP="00003CFE" w:rsidRDefault="00003CFE" w14:paraId="62651FF8" w14:textId="77777777">
      <w:pPr>
        <w:rPr>
          <w:b/>
          <w:bCs/>
          <w:sz w:val="20"/>
        </w:rPr>
      </w:pPr>
      <w:r>
        <w:rPr>
          <w:b/>
          <w:sz w:val="20"/>
        </w:rPr>
        <w:drawing>
          <wp:inline distT="0" distB="0" distL="0" distR="0" wp14:anchorId="7726A1AD" wp14:editId="60B033BD">
            <wp:extent cx="2972701" cy="1174750"/>
            <wp:effectExtent l="0" t="0" r="0" b="6350"/>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2990319" cy="1181712"/>
                    </a:xfrm>
                    <a:prstGeom prst="rect">
                      <a:avLst/>
                    </a:prstGeom>
                  </pic:spPr>
                </pic:pic>
              </a:graphicData>
            </a:graphic>
          </wp:inline>
        </w:drawing>
      </w:r>
    </w:p>
    <w:p w:rsidR="00003CFE" w:rsidP="00003CFE" w:rsidRDefault="00003CFE" w14:paraId="5C88620E" w14:textId="1CF3CC45">
      <w:pPr>
        <w:rPr>
          <w:sz w:val="20"/>
        </w:rPr>
      </w:pPr>
      <w:r>
        <w:rPr>
          <w:sz w:val="20"/>
          <w:b/>
        </w:rPr>
        <w:t xml:space="preserve">Imagem 6: </w:t>
      </w:r>
      <w:r>
        <w:rPr>
          <w:sz w:val="20"/>
        </w:rPr>
        <w:t xml:space="preserve">As amplas características do woodWOP para a programação orientada por peça complementadas de forma inteligente.</w:t>
      </w:r>
      <w:r>
        <w:rPr>
          <w:sz w:val="20"/>
        </w:rPr>
        <w:t xml:space="preserve"> </w:t>
      </w:r>
    </w:p>
    <w:p w:rsidR="00003CFE" w:rsidP="00003CFE" w:rsidRDefault="00B54F29" w14:paraId="1F065443" w14:textId="018D152D">
      <w:pPr>
        <w:rPr>
          <w:sz w:val="20"/>
        </w:rPr>
      </w:pPr>
      <w:r>
        <w:rPr>
          <w:sz w:val="20"/>
        </w:rPr>
        <w:drawing>
          <wp:inline distT="0" distB="0" distL="0" distR="0" wp14:anchorId="36B5D2F0" wp14:editId="7E317ED5">
            <wp:extent cx="2822961" cy="1587500"/>
            <wp:effectExtent l="0" t="0" r="0" b="0"/>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831692" cy="1592410"/>
                    </a:xfrm>
                    <a:prstGeom prst="rect">
                      <a:avLst/>
                    </a:prstGeom>
                    <a:noFill/>
                    <a:ln>
                      <a:noFill/>
                    </a:ln>
                  </pic:spPr>
                </pic:pic>
              </a:graphicData>
            </a:graphic>
          </wp:inline>
        </w:drawing>
      </w:r>
    </w:p>
    <w:p w:rsidRPr="00B54F29" w:rsidR="00B54F29" w:rsidDel="00025B0F" w:rsidP="00B54F29" w:rsidRDefault="00B54F29" w14:paraId="1626596D" w14:textId="77777777">
      <w:pPr>
        <w:rPr>
          <w:sz w:val="20"/>
        </w:rPr>
      </w:pPr>
      <w:r>
        <w:rPr>
          <w:sz w:val="20"/>
          <w:b/>
        </w:rPr>
        <w:t xml:space="preserve">Imagem 7:</w:t>
      </w:r>
      <w:r>
        <w:rPr>
          <w:sz w:val="20"/>
        </w:rPr>
        <w:t xml:space="preserve"> Nesting Production Set – A ferramenta digital para uma total perspectiva</w:t>
      </w:r>
      <w:r>
        <w:rPr>
          <w:sz w:val="20"/>
        </w:rPr>
        <w:t xml:space="preserve"> </w:t>
      </w:r>
    </w:p>
    <w:p w:rsidR="007A3E71" w:rsidRDefault="007A3E71" w14:paraId="2D0FAF77" w14:textId="133626C6">
      <w:pPr>
        <w:widowControl/>
        <w:spacing w:after="0" w:line="240" w:lineRule="auto"/>
      </w:pPr>
    </w:p>
    <w:p w:rsidR="00EB114E" w:rsidP="00EB114E" w:rsidRDefault="00EB114E" w14:paraId="203CC020" w14:textId="64BB1EA7">
      <w:pPr>
        <w:rPr>
          <w:sz w:val="20"/>
          <w:rFonts w:cs="Arial"/>
        </w:rPr>
      </w:pPr>
      <w:r>
        <w:drawing>
          <wp:inline distT="0" distB="0" distL="0" distR="0" wp14:anchorId="55A34C83" wp14:editId="25213FDC">
            <wp:extent cx="1739900" cy="1731922"/>
            <wp:effectExtent l="0" t="0" r="0" b="1905"/>
            <wp:docPr id="23"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1746483" cy="1738475"/>
                    </a:xfrm>
                    <a:prstGeom prst="rect">
                      <a:avLst/>
                    </a:prstGeom>
                  </pic:spPr>
                </pic:pic>
              </a:graphicData>
            </a:graphic>
          </wp:inline>
        </w:drawing>
      </w:r>
      <w:r>
        <w:rPr>
          <w:sz w:val="20"/>
          <w:color w:val="000000"/>
          <w:shd w:val="clear" w:color="auto" w:fill="FFFFFF"/>
          <w:rFonts w:cs="Arial"/>
        </w:rPr>
        <w:br/>
      </w:r>
      <w:r>
        <w:rPr>
          <w:sz w:val="20"/>
          <w:b/>
          <w:rFonts w:cs="Arial"/>
        </w:rPr>
        <w:t xml:space="preserve">Imagem 8:</w:t>
      </w:r>
      <w:r>
        <w:rPr>
          <w:sz w:val="20"/>
          <w:rFonts w:cs="Arial"/>
        </w:rPr>
        <w:t xml:space="preserve"> Unidade de corte de forma de 1 motor com tecnologia de 2 perfis.</w:t>
      </w:r>
    </w:p>
    <w:p w:rsidR="007044F4" w:rsidP="00EB114E" w:rsidRDefault="007044F4" w14:paraId="6436B5E4" w14:textId="3055EF00">
      <w:pPr>
        <w:rPr>
          <w:noProof/>
          <w:sz w:val="20"/>
          <w:rFonts w:ascii="Segoe UI" w:hAnsi="Segoe UI" w:cs="Segoe UI"/>
        </w:rPr>
      </w:pPr>
      <w:r>
        <w:rPr>
          <w:sz w:val="20"/>
          <w:rFonts w:ascii="Segoe UI" w:hAnsi="Segoe UI" w:cs="Segoe UI"/>
        </w:rPr>
        <w:drawing>
          <wp:anchor distT="0" distB="0" distL="114300" distR="114300" simplePos="0" relativeHeight="251658241" behindDoc="0" locked="0" layoutInCell="1" allowOverlap="1" wp14:anchorId="0C8C67ED" wp14:editId="4CD3C832">
            <wp:simplePos x="0" y="0"/>
            <wp:positionH relativeFrom="margin">
              <wp:align>left</wp:align>
            </wp:positionH>
            <wp:positionV relativeFrom="paragraph">
              <wp:posOffset>95250</wp:posOffset>
            </wp:positionV>
            <wp:extent cx="2349500" cy="1561918"/>
            <wp:effectExtent l="0" t="0" r="0" b="635"/>
            <wp:wrapNone/>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353468" cy="1564556"/>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7044F4" w:rsidP="00EB114E" w:rsidRDefault="007044F4" w14:paraId="586E77A3" w14:textId="23312B46">
      <w:pPr>
        <w:rPr>
          <w:rFonts w:cs="Arial"/>
          <w:sz w:val="20"/>
        </w:rPr>
      </w:pPr>
    </w:p>
    <w:p w:rsidR="007044F4" w:rsidP="00EB114E" w:rsidRDefault="007044F4" w14:paraId="48498745" w14:textId="5D153F36">
      <w:pPr>
        <w:rPr>
          <w:rFonts w:cs="Arial"/>
          <w:sz w:val="20"/>
        </w:rPr>
      </w:pPr>
    </w:p>
    <w:p w:rsidR="007044F4" w:rsidP="00EB114E" w:rsidRDefault="007044F4" w14:paraId="29FC241B" w14:textId="77777777">
      <w:pPr>
        <w:rPr>
          <w:rFonts w:cs="Arial"/>
          <w:sz w:val="20"/>
        </w:rPr>
      </w:pPr>
    </w:p>
    <w:p w:rsidR="007044F4" w:rsidP="00EB114E" w:rsidRDefault="007044F4" w14:paraId="17B21165" w14:textId="77777777">
      <w:pPr>
        <w:rPr>
          <w:rFonts w:cs="Arial"/>
          <w:sz w:val="20"/>
        </w:rPr>
      </w:pPr>
    </w:p>
    <w:p w:rsidR="00E03923" w:rsidP="00EB114E" w:rsidRDefault="00E03923" w14:paraId="2A06E514" w14:textId="582E6DCA">
      <w:pPr>
        <w:rPr>
          <w:rFonts w:cs="Arial"/>
          <w:sz w:val="20"/>
        </w:rPr>
      </w:pPr>
    </w:p>
    <w:p w:rsidRPr="00CF4127" w:rsidR="00E03923" w:rsidP="00E03923" w:rsidRDefault="00E03923" w14:paraId="7A042856" w14:textId="73B3F882">
      <w:pPr>
        <w:rPr>
          <w:rStyle w:val="eop"/>
          <w:color w:val="000000"/>
          <w:sz w:val="20"/>
          <w:shd w:val="clear" w:color="auto" w:fill="FFFFFF"/>
          <w:rFonts w:cs="Arial"/>
        </w:rPr>
      </w:pPr>
      <w:r>
        <w:rPr>
          <w:color w:val="000000"/>
          <w:sz w:val="20"/>
          <w:shd w:val="clear" w:color="auto" w:fill="FFFFFF"/>
          <w:rStyle w:val="normaltextrun"/>
          <w:b/>
          <w:rFonts w:cs="Arial"/>
        </w:rPr>
        <w:t xml:space="preserve">Imagem 9:</w:t>
      </w:r>
      <w:r>
        <w:rPr>
          <w:color w:val="000000"/>
          <w:sz w:val="20"/>
          <w:shd w:val="clear" w:color="auto" w:fill="FFFFFF"/>
          <w:rStyle w:val="normaltextrun"/>
          <w:rFonts w:cs="Arial"/>
        </w:rPr>
        <w:t xml:space="preserve"> Recipientes intercambiáveis de EVA e PUR para troca de tipo de adesivo na unidade de fusão universal.</w:t>
      </w:r>
      <w:r>
        <w:rPr>
          <w:color w:val="000000"/>
          <w:sz w:val="20"/>
          <w:shd w:val="clear" w:color="auto" w:fill="FFFFFF"/>
          <w:rStyle w:val="eop"/>
          <w:rFonts w:cs="Arial"/>
        </w:rPr>
        <w:t xml:space="preserve"> </w:t>
      </w:r>
    </w:p>
    <w:p w:rsidR="00220B24" w:rsidP="00220B24" w:rsidRDefault="00220B24" w14:paraId="0F30DB59" w14:textId="5EEECB62">
      <w:pPr>
        <w:rPr>
          <w:rStyle w:val="normaltextrun"/>
          <w:color w:val="000000"/>
          <w:sz w:val="20"/>
          <w:shd w:val="clear" w:color="auto" w:fill="FFFFFF"/>
          <w:rFonts w:cs="Arial"/>
        </w:rPr>
      </w:pPr>
      <w:r>
        <w:rPr>
          <w:sz w:val="20"/>
          <w:rFonts w:cs="Arial"/>
        </w:rPr>
        <w:drawing>
          <wp:inline distT="0" distB="0" distL="0" distR="0" wp14:anchorId="70D0F243" wp14:editId="1AEADDFE">
            <wp:extent cx="2703195" cy="1797050"/>
            <wp:effectExtent l="0" t="0" r="1905" b="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703195" cy="1797050"/>
                    </a:xfrm>
                    <a:prstGeom prst="rect">
                      <a:avLst/>
                    </a:prstGeom>
                    <a:noFill/>
                    <a:ln>
                      <a:noFill/>
                    </a:ln>
                  </pic:spPr>
                </pic:pic>
              </a:graphicData>
            </a:graphic>
          </wp:inline>
        </w:drawing>
      </w:r>
      <w:r>
        <w:rPr>
          <w:sz w:val="20"/>
          <w:color w:val="000000"/>
          <w:shd w:val="clear" w:color="auto" w:fill="FFFFFF"/>
          <w:rFonts w:cs="Arial"/>
        </w:rPr>
        <w:br/>
      </w:r>
      <w:r>
        <w:rPr>
          <w:sz w:val="20"/>
          <w:b/>
          <w:rFonts w:cs="Arial"/>
        </w:rPr>
        <w:t xml:space="preserve">Imagem 10:</w:t>
      </w:r>
      <w:r>
        <w:rPr>
          <w:sz w:val="20"/>
          <w:rFonts w:cs="Arial"/>
        </w:rPr>
        <w:t xml:space="preserve"> </w:t>
      </w:r>
      <w:r>
        <w:rPr>
          <w:sz w:val="20"/>
          <w:color w:val="000000"/>
          <w:shd w:val="clear" w:color="auto" w:fill="FFFFFF"/>
          <w:rStyle w:val="normaltextrun"/>
          <w:rFonts w:cs="Arial"/>
        </w:rPr>
        <w:t xml:space="preserve">Software woodCommander 5 para máquinas de colagem de orlas EDGETEQ S-500:</w:t>
      </w:r>
      <w:r>
        <w:rPr>
          <w:sz w:val="20"/>
          <w:color w:val="000000"/>
          <w:shd w:val="clear" w:color="auto" w:fill="FFFFFF"/>
          <w:rStyle w:val="scxw173611371"/>
          <w:rFonts w:cs="Arial"/>
        </w:rPr>
        <w:t xml:space="preserve"> </w:t>
      </w:r>
      <w:r>
        <w:rPr>
          <w:sz w:val="20"/>
          <w:color w:val="000000"/>
          <w:shd w:val="clear" w:color="auto" w:fill="FFFFFF"/>
          <w:rStyle w:val="normaltextrun"/>
          <w:rFonts w:cs="Arial"/>
        </w:rPr>
        <w:t xml:space="preserve">Rápido, seguro, flexível.</w:t>
      </w:r>
    </w:p>
    <w:p w:rsidR="00220B24" w:rsidP="00220B24" w:rsidRDefault="00220B24" w14:paraId="4D19C615" w14:textId="09FD4F0A">
      <w:pPr>
        <w:rPr>
          <w:sz w:val="20"/>
          <w:rFonts w:cs="Arial"/>
        </w:rPr>
      </w:pPr>
      <w:r>
        <w:rPr>
          <w:color w:val="000000"/>
          <w:sz w:val="20"/>
          <w:shd w:val="clear" w:color="auto" w:fill="FFFFFF"/>
          <w:rFonts w:cs="Arial"/>
        </w:rPr>
        <w:br/>
      </w:r>
    </w:p>
    <w:p w:rsidR="00903C0C" w:rsidP="00903C0C" w:rsidRDefault="00903C0C" w14:paraId="6783CF6C" w14:textId="77777777">
      <w:pPr>
        <w:rPr>
          <w:szCs w:val="22"/>
          <w:rFonts w:cs="Arial"/>
        </w:rPr>
      </w:pPr>
      <w:r>
        <w:drawing>
          <wp:inline distT="0" distB="0" distL="0" distR="0" wp14:anchorId="4C61E9A4" wp14:editId="29C506E0">
            <wp:extent cx="2387600" cy="1579382"/>
            <wp:effectExtent l="0" t="0" r="0" b="1905"/>
            <wp:docPr id="21"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2403184" cy="1589691"/>
                    </a:xfrm>
                    <a:prstGeom prst="rect">
                      <a:avLst/>
                    </a:prstGeom>
                  </pic:spPr>
                </pic:pic>
              </a:graphicData>
            </a:graphic>
          </wp:inline>
        </w:drawing>
      </w:r>
    </w:p>
    <w:p w:rsidRPr="00DF3613" w:rsidR="00903C0C" w:rsidP="00903C0C" w:rsidRDefault="00903C0C" w14:paraId="46B94391" w14:textId="7574CE78">
      <w:pPr>
        <w:rPr>
          <w:sz w:val="20"/>
          <w:highlight w:val="yellow"/>
        </w:rPr>
      </w:pPr>
      <w:r>
        <w:rPr>
          <w:sz w:val="20"/>
          <w:b/>
        </w:rPr>
        <w:t xml:space="preserve">Imagem 11:</w:t>
      </w:r>
      <w:r>
        <w:rPr>
          <w:sz w:val="20"/>
        </w:rPr>
        <w:t xml:space="preserve"> independentemente de os funcionários se encontrarem na preparação do trabalho, na produção ou na montagem nas instalações do cliente – com a</w:t>
      </w:r>
      <w:r>
        <w:t xml:space="preserve"> pasta digital de pedidos</w:t>
      </w:r>
      <w:r>
        <w:rPr>
          <w:sz w:val="20"/>
        </w:rPr>
        <w:t xml:space="preserve">, todos agora têm acesso a todas as informações sobre cada pedido em tempo real.</w:t>
      </w:r>
      <w:r>
        <w:rPr>
          <w:sz w:val="20"/>
        </w:rPr>
        <w:t xml:space="preserve"> </w:t>
      </w:r>
    </w:p>
    <w:p w:rsidRPr="00231CE4" w:rsidR="00EA1114" w:rsidP="00094118" w:rsidRDefault="00EA1114" w14:paraId="48AC7B1C" w14:textId="77777777">
      <w:pPr>
        <w:rPr>
          <w:sz w:val="20"/>
          <w:szCs w:val="18"/>
        </w:rPr>
      </w:pPr>
    </w:p>
    <w:p w:rsidRPr="00231CE4" w:rsidR="00242EA8" w:rsidP="00893D6A" w:rsidRDefault="00242EA8" w14:paraId="7C8727A4" w14:textId="77777777">
      <w:pPr>
        <w:rPr>
          <w:rStyle w:val="eop"/>
          <w:rFonts w:cs="Arial"/>
          <w:color w:val="000000"/>
          <w:sz w:val="20"/>
          <w:shd w:val="clear" w:color="auto" w:fill="FFFFFF"/>
        </w:rPr>
      </w:pPr>
    </w:p>
    <w:p w:rsidRPr="00231CE4" w:rsidR="00893D6A" w:rsidP="00220B24" w:rsidRDefault="00893D6A" w14:paraId="4211AD97" w14:textId="77777777">
      <w:pPr>
        <w:rPr>
          <w:rFonts w:cs="Arial"/>
          <w:color w:val="000000"/>
          <w:sz w:val="20"/>
          <w:shd w:val="clear" w:color="auto" w:fill="FFFFFF"/>
        </w:rPr>
      </w:pPr>
    </w:p>
    <w:p w:rsidRPr="00231CE4" w:rsidR="007A3E71" w:rsidRDefault="007A3E71" w14:paraId="72D2AE00" w14:textId="65E8BFB7">
      <w:pPr>
        <w:widowControl/>
        <w:spacing w:after="0" w:line="240" w:lineRule="auto"/>
      </w:pPr>
      <w:r>
        <w:br w:type="page"/>
      </w:r>
    </w:p>
    <w:p w:rsidRPr="00231CE4" w:rsidR="007A3E71" w:rsidP="007A3E71" w:rsidRDefault="007A3E71" w14:paraId="05E556C9" w14:textId="77777777">
      <w:pPr>
        <w:widowControl/>
        <w:spacing w:after="0" w:line="240" w:lineRule="auto"/>
        <w:rPr>
          <w:rStyle w:val="normaltextrun"/>
          <w:rFonts w:cs="Arial"/>
          <w:color w:val="000000"/>
          <w:sz w:val="20"/>
          <w:shd w:val="clear" w:color="auto" w:fill="FFFFFF"/>
        </w:rPr>
      </w:pPr>
    </w:p>
    <w:p w:rsidRPr="008547A0" w:rsidR="009E7ED3" w:rsidP="009E7ED3" w:rsidRDefault="001F197A" w14:paraId="7E13CD86" w14:textId="08BB0D04">
      <w:pPr>
        <w:pStyle w:val="Subtitle"/>
        <w:rPr>
          <w:b/>
        </w:rPr>
      </w:pPr>
      <w:r>
        <w:rPr>
          <w:b/>
        </w:rPr>
        <w:t xml:space="preserve">Em caso de dúvidas, entre em contato com:</w:t>
      </w:r>
    </w:p>
    <w:p w:rsidRPr="008547A0" w:rsidR="009E7ED3" w:rsidP="009E7ED3" w:rsidRDefault="009E7ED3" w14:paraId="58C084F7" w14:textId="77777777">
      <w:pPr>
        <w:pStyle w:val="Subtitle"/>
      </w:pPr>
    </w:p>
    <w:tbl>
      <w:tblPr>
        <w:tblStyle w:val="TableGrid"/>
        <w:tblW w:w="0" w:type="auto"/>
        <w:tblLook w:val="04A0" w:firstRow="1" w:lastRow="0" w:firstColumn="1" w:lastColumn="0" w:noHBand="0" w:noVBand="1"/>
      </w:tblPr>
      <w:tblGrid>
        <w:gridCol w:w="5799"/>
      </w:tblGrid>
      <w:tr w:rsidRPr="00F93061" w:rsidR="009E7ED3" w:rsidTr="00A748D6" w14:paraId="19970DEA" w14:textId="77777777">
        <w:tc>
          <w:tcPr>
            <w:tcW w:w="4322" w:type="dxa"/>
            <w:tcBorders>
              <w:top w:val="nil"/>
              <w:left w:val="nil"/>
              <w:bottom w:val="nil"/>
              <w:right w:val="nil"/>
            </w:tcBorders>
          </w:tcPr>
          <w:p w:rsidRPr="008547A0" w:rsidR="009E7ED3" w:rsidP="00A748D6" w:rsidRDefault="009E7ED3" w14:paraId="6CB9D829" w14:textId="77777777">
            <w:pPr>
              <w:pStyle w:val="Subtitle"/>
              <w:rPr>
                <w:b/>
              </w:rPr>
            </w:pPr>
            <w:r>
              <w:rPr>
                <w:b/>
              </w:rPr>
              <w:t xml:space="preserve">HOMAG Group AG</w:t>
            </w:r>
          </w:p>
          <w:p w:rsidRPr="008547A0" w:rsidR="009E7ED3" w:rsidP="00A748D6" w:rsidRDefault="009E7ED3" w14:paraId="30A69455" w14:textId="77777777">
            <w:pPr>
              <w:pStyle w:val="Subtitle"/>
            </w:pPr>
            <w:r>
              <w:t xml:space="preserve">Homagstraße 3-5</w:t>
            </w:r>
          </w:p>
          <w:p w:rsidRPr="008547A0" w:rsidR="009E7ED3" w:rsidP="00A748D6" w:rsidRDefault="009E7ED3" w14:paraId="0195490A" w14:textId="77777777">
            <w:pPr>
              <w:pStyle w:val="Subtitle"/>
            </w:pPr>
            <w:r>
              <w:t xml:space="preserve">72296 Schopfloch</w:t>
            </w:r>
          </w:p>
          <w:p w:rsidRPr="008547A0" w:rsidR="009E7ED3" w:rsidP="00A748D6" w:rsidRDefault="009E7ED3" w14:paraId="571FB509" w14:textId="77777777">
            <w:pPr>
              <w:pStyle w:val="Subtitle"/>
            </w:pPr>
            <w:r>
              <w:t xml:space="preserve">Alemanha</w:t>
            </w:r>
          </w:p>
          <w:p w:rsidRPr="00363C82" w:rsidR="00801625" w:rsidP="00C259FE" w:rsidRDefault="00801625" w14:paraId="7C146E3E" w14:textId="49DD0465">
            <w:pPr>
              <w:pStyle w:val="Subtitle"/>
            </w:pPr>
          </w:p>
          <w:p w:rsidRPr="00DF3613" w:rsidR="00801625" w:rsidP="00801625" w:rsidRDefault="00801625" w14:paraId="0FD6ADD6" w14:textId="77777777">
            <w:pPr>
              <w:pStyle w:val="Subtitle"/>
              <w:rPr>
                <w:b/>
                <w:sz w:val="22"/>
                <w:szCs w:val="22"/>
              </w:rPr>
            </w:pPr>
            <w:r>
              <w:rPr>
                <w:b/>
                <w:sz w:val="22"/>
              </w:rPr>
              <w:t xml:space="preserve">Melissa Rupp</w:t>
            </w:r>
          </w:p>
          <w:p w:rsidRPr="00DF3613" w:rsidR="00801625" w:rsidP="00801625" w:rsidRDefault="00801625" w14:paraId="39D79A2C" w14:textId="77777777">
            <w:pPr>
              <w:pStyle w:val="Subtitle"/>
              <w:rPr>
                <w:sz w:val="22"/>
                <w:szCs w:val="22"/>
              </w:rPr>
            </w:pPr>
            <w:r>
              <w:rPr>
                <w:sz w:val="22"/>
              </w:rPr>
              <w:t xml:space="preserve">Vendas e marketing</w:t>
            </w:r>
          </w:p>
          <w:p w:rsidR="00801625" w:rsidP="00801625" w:rsidRDefault="00801625" w14:paraId="1F426300" w14:textId="77777777">
            <w:pPr>
              <w:pStyle w:val="Subtitle"/>
              <w:rPr>
                <w:sz w:val="22"/>
                <w:szCs w:val="22"/>
              </w:rPr>
            </w:pPr>
            <w:r>
              <w:rPr>
                <w:sz w:val="22"/>
              </w:rPr>
              <w:t xml:space="preserve">Telefone:</w:t>
            </w:r>
            <w:r>
              <w:rPr>
                <w:sz w:val="22"/>
              </w:rPr>
              <w:tab/>
            </w:r>
            <w:r>
              <w:rPr>
                <w:sz w:val="22"/>
              </w:rPr>
              <w:t xml:space="preserve">+49 7443 13 – 3617</w:t>
            </w:r>
          </w:p>
          <w:p w:rsidRPr="00A87879" w:rsidR="00C259FE" w:rsidP="00C259FE" w:rsidRDefault="00C259FE" w14:paraId="2AD7F9EB" w14:textId="006F427F">
            <w:pPr>
              <w:rPr>
                <w:rStyle w:val="Hyperlink"/>
                <w:color w:val="000000" w:themeColor="text1"/>
                <w:u w:val="none"/>
              </w:rPr>
            </w:pPr>
            <w:r>
              <w:t xml:space="preserve">Melissa.Rupp@homag.com</w:t>
            </w:r>
          </w:p>
          <w:p w:rsidRPr="00DF3613" w:rsidR="00801625" w:rsidP="00801625" w:rsidRDefault="00801625" w14:paraId="5717947D" w14:textId="6BFED901">
            <w:pPr>
              <w:pStyle w:val="Subtitle"/>
              <w:rPr>
                <w:sz w:val="22"/>
                <w:szCs w:val="22"/>
              </w:rPr>
            </w:pPr>
            <w:r>
              <w:rPr>
                <w:sz w:val="22"/>
                <w:b/>
              </w:rPr>
              <w:t xml:space="preserve">Lena Holzmann</w:t>
            </w:r>
            <w:r>
              <w:rPr>
                <w:sz w:val="22"/>
              </w:rPr>
              <w:br/>
            </w:r>
            <w:r>
              <w:rPr>
                <w:sz w:val="22"/>
              </w:rPr>
              <w:t xml:space="preserve">Marketing de produto</w:t>
            </w:r>
          </w:p>
          <w:p w:rsidR="00801625" w:rsidP="00801625" w:rsidRDefault="00801625" w14:paraId="3EA871E7" w14:textId="77777777">
            <w:pPr>
              <w:pStyle w:val="Subtitle"/>
              <w:rPr>
                <w:sz w:val="22"/>
                <w:szCs w:val="22"/>
              </w:rPr>
            </w:pPr>
            <w:r>
              <w:rPr>
                <w:sz w:val="22"/>
              </w:rPr>
              <w:t xml:space="preserve">Telefone +49 7443 13 – 2902</w:t>
            </w:r>
          </w:p>
          <w:p w:rsidRPr="00C259FE" w:rsidR="009E7ED3" w:rsidP="00C259FE" w:rsidRDefault="00C259FE" w14:paraId="2D29044F" w14:textId="1A09DAAD">
            <w:r>
              <w:t xml:space="preserve">Lena.Holzmann@homag.com</w:t>
            </w:r>
            <w:r>
              <w:rPr>
                <w:rStyle w:val="Hyperlink"/>
              </w:rPr>
              <w:t xml:space="preserve">na.Holzmann@homag.com</w:t>
            </w:r>
          </w:p>
        </w:tc>
      </w:tr>
    </w:tbl>
    <w:p w:rsidRPr="00C259FE" w:rsidR="000F4CB6" w:rsidP="000F4CB6" w:rsidRDefault="000F4CB6" w14:paraId="4C8E424D" w14:textId="77777777">
      <w:pPr>
        <w:rPr>
          <w:lang w:val="en-US"/>
        </w:rPr>
      </w:pPr>
    </w:p>
    <w:sectPr w:rsidRPr="00C259FE" w:rsidR="000F4CB6" w:rsidSect="00FE18D8">
      <w:headerReference w:type="default" r:id="rId26"/>
      <w:footerReference w:type="default" r:id="rId27"/>
      <w:endnotePr>
        <w:numFmt w:val="decimal"/>
      </w:endnotePr>
      <w:pgSz w:w="11907" w:h="16840"/>
      <w:pgMar w:top="2268" w:right="2268" w:bottom="1134" w:left="1134" w:header="567" w:footer="720" w:gutter="0"/>
      <w:paperSrc w:first="1" w:other="1"/>
      <w:cols w:space="72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nitials="SD" w:author="Stevic, Dejana" w:date="2022-08-03T10:26:00Z" w:id="6">
    <w:p w:rsidR="43A82E38" w:rsidRDefault="43A82E38" w14:paraId="412EC084" w14:textId="70CB8EDA">
      <w:pPr>
        <w:pStyle w:val="CommentText"/>
      </w:pPr>
      <w:r>
        <w:t>Anführungszeichen kann man ab jetzt weglassen. Der Begriff hat sich mittlerweile etabliert.</w:t>
      </w:r>
      <w:r>
        <w:rPr>
          <w:rStyle w:val="CommentReference"/>
        </w:rPr>
        <w:annotationRef/>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412EC084"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44A9E779" w16cex:dateUtc="2022-08-03T08:26: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412EC084" w16cid:durableId="44A9E779"/>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rsidR="00127AFD" w:rsidRDefault="00127AFD" w14:paraId="5A10DBB9" w14:textId="77777777">
      <w:r>
        <w:separator/>
      </w:r>
    </w:p>
  </w:endnote>
  <w:endnote w:type="continuationSeparator" w:id="0">
    <w:p w:rsidR="00127AFD" w:rsidRDefault="00127AFD" w14:paraId="0BE23F89" w14:textId="77777777">
      <w:r>
        <w:continuationSeparator/>
      </w:r>
    </w:p>
  </w:endnote>
  <w:endnote w:type="continuationNotice" w:id="1">
    <w:p w:rsidR="00127AFD" w:rsidRDefault="00127AFD" w14:paraId="44531A13" w14:textId="77777777">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0002EFF" w:usb1="C000247B" w:usb2="00000009" w:usb3="00000000" w:csb0="000001FF" w:csb1="00000000"/>
  </w:font>
  <w:font w:name="Helvetica Neue LT W1G">
    <w:altName w:val="Arial"/>
    <w:panose1 w:val="00000000000000000000"/>
    <w:charset w:val="00"/>
    <w:family w:val="swiss"/>
    <w:notTrueType/>
    <w:pitch w:val="default"/>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 w:name="MS Mincho">
    <w:altName w:val="Yu Gothic"/>
    <w:panose1 w:val="02020609040205080304"/>
    <w:charset w:val="80"/>
    <w:family w:val="roman"/>
    <w:pitch w:val="fixed"/>
    <w:sig w:usb0="00000001"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54012D" w:rsidRDefault="0054012D" w14:paraId="08D44FA2" w14:textId="77777777">
    <w:pPr>
      <w:pStyle w:val="Footer"/>
      <w:widowControl/>
      <w:rPr>
        <w:sz w:val="1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rsidR="00127AFD" w:rsidRDefault="00127AFD" w14:paraId="17F3018F" w14:textId="77777777">
      <w:r>
        <w:separator/>
      </w:r>
    </w:p>
  </w:footnote>
  <w:footnote w:type="continuationSeparator" w:id="0">
    <w:p w:rsidR="00127AFD" w:rsidRDefault="00127AFD" w14:paraId="7AFAB863" w14:textId="77777777">
      <w:r>
        <w:continuationSeparator/>
      </w:r>
    </w:p>
  </w:footnote>
  <w:footnote w:type="continuationNotice" w:id="1">
    <w:p w:rsidR="00127AFD" w:rsidRDefault="00127AFD" w14:paraId="07F3EA5F" w14:textId="77777777">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p14">
  <w:p w:rsidR="0054012D" w:rsidP="003F507C" w:rsidRDefault="007C6153" w14:paraId="6EF8283C" w14:textId="352FF336">
    <w:pPr>
      <w:pStyle w:val="Header"/>
      <w:widowControl/>
      <w:tabs>
        <w:tab w:val="clear" w:pos="1418"/>
        <w:tab w:val="clear" w:pos="1560"/>
        <w:tab w:val="clear" w:pos="9072"/>
        <w:tab w:val="right" w:pos="9639"/>
      </w:tabs>
      <w:spacing w:line="240" w:lineRule="auto"/>
      <w:ind w:right="-2268"/>
      <w:rPr>
        <w:b/>
        <w:sz w:val="28"/>
      </w:rPr>
    </w:pPr>
    <w:r>
      <w:rPr>
        <w:sz w:val="32"/>
      </w:rPr>
      <w:t xml:space="preserve">Comunicado à imprensa</w:t>
    </w:r>
    <w:r>
      <w:rPr>
        <w:b/>
        <w:sz w:val="28"/>
      </w:rPr>
      <w:tab/>
    </w:r>
    <w:r>
      <w:drawing>
        <wp:inline distT="0" distB="0" distL="0" distR="0" wp14:anchorId="1579CAAF" wp14:editId="7C614CE0">
          <wp:extent cx="1621539" cy="243840"/>
          <wp:effectExtent l="0" t="0" r="0" b="381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OMAG_Logo_RGB-PR-Vorlage.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21539" cy="243840"/>
                  </a:xfrm>
                  <a:prstGeom prst="rect">
                    <a:avLst/>
                  </a:prstGeom>
                </pic:spPr>
              </pic:pic>
            </a:graphicData>
          </a:graphic>
        </wp:inline>
      </w:drawing>
    </w:r>
  </w:p>
  <w:p w:rsidR="003F507C" w:rsidP="001C1F3B" w:rsidRDefault="003F507C" w14:paraId="412C70A5" w14:textId="77777777">
    <w:pPr>
      <w:pStyle w:val="Header"/>
      <w:widowControl/>
      <w:tabs>
        <w:tab w:val="clear" w:pos="1418"/>
        <w:tab w:val="clear" w:pos="1560"/>
        <w:tab w:val="clear" w:pos="9072"/>
        <w:tab w:val="right" w:pos="9639"/>
      </w:tabs>
      <w:spacing w:after="1080"/>
      <w:ind w:right="-2268"/>
    </w:pPr>
    <w:r>
      <w:tab/>
    </w:r>
    <w:r>
      <w:drawing>
        <wp:inline distT="0" distB="0" distL="0" distR="0" wp14:anchorId="3BCF1B25" wp14:editId="13513854">
          <wp:extent cx="8255" cy="8255"/>
          <wp:effectExtent l="0" t="0" r="0" b="0"/>
          <wp:docPr id="2" name="Bild 2" descr="anth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nthon"/>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8255" cy="8255"/>
                  </a:xfrm>
                  <a:prstGeom prst="rect">
                    <a:avLst/>
                  </a:prstGeom>
                  <a:noFill/>
                  <a:ln>
                    <a:noFill/>
                  </a:ln>
                </pic:spPr>
              </pic:pic>
            </a:graphicData>
          </a:graphic>
        </wp:inline>
      </w:drawing>
    </w:r>
  </w:p>
  <w:tbl>
    <w:tblPr>
      <w:tblW w:w="9639" w:type="dxa"/>
      <w:tblBorders>
        <w:bottom w:val="single" w:color="auto" w:sz="6" w:space="0"/>
      </w:tblBorders>
      <w:tblLayout w:type="fixed"/>
      <w:tblCellMar>
        <w:left w:w="0" w:type="dxa"/>
        <w:right w:w="0" w:type="dxa"/>
      </w:tblCellMar>
      <w:tblLook w:val="0000" w:firstRow="0" w:lastRow="0" w:firstColumn="0" w:lastColumn="0" w:noHBand="0" w:noVBand="0"/>
    </w:tblPr>
    <w:tblGrid>
      <w:gridCol w:w="3402"/>
      <w:gridCol w:w="2268"/>
      <w:gridCol w:w="3969"/>
    </w:tblGrid>
    <w:tr w:rsidR="00C74CDC" w:rsidTr="00C74CDC" w14:paraId="6D653568" w14:textId="77777777">
      <w:tc>
        <w:tcPr>
          <w:tcW w:w="3402" w:type="dxa"/>
        </w:tcPr>
        <w:p w:rsidR="003F507C" w:rsidP="003F507C" w:rsidRDefault="00476A46" w14:paraId="60EA44AE" w14:textId="2F3D6228">
          <w:pPr>
            <w:pStyle w:val="Header"/>
            <w:widowControl/>
            <w:tabs>
              <w:tab w:val="clear" w:pos="1418"/>
              <w:tab w:val="clear" w:pos="1560"/>
            </w:tabs>
            <w:spacing w:after="0" w:line="240" w:lineRule="auto"/>
            <w:rPr>
              <w:sz w:val="18"/>
            </w:rPr>
          </w:pPr>
          <w:r>
            <w:rPr>
              <w:sz w:val="18"/>
            </w:rPr>
            <w:t xml:space="preserve">HOMAG-Treff</w:t>
          </w:r>
        </w:p>
        <w:p w:rsidR="00C74CDC" w:rsidP="00A748D6" w:rsidRDefault="00C74CDC" w14:paraId="16599FC7" w14:textId="77777777">
          <w:pPr>
            <w:pStyle w:val="Header"/>
            <w:widowControl/>
            <w:tabs>
              <w:tab w:val="clear" w:pos="1418"/>
              <w:tab w:val="clear" w:pos="1560"/>
            </w:tabs>
            <w:spacing w:after="0"/>
            <w:rPr>
              <w:sz w:val="18"/>
            </w:rPr>
          </w:pPr>
        </w:p>
      </w:tc>
      <w:tc>
        <w:tcPr>
          <w:tcW w:w="2268" w:type="dxa"/>
        </w:tcPr>
        <w:p w:rsidR="00C74CDC" w:rsidP="00A748D6" w:rsidRDefault="00C64040" w14:paraId="07536399" w14:textId="3D7E0F1B">
          <w:pPr>
            <w:pStyle w:val="Header"/>
            <w:widowControl/>
            <w:tabs>
              <w:tab w:val="clear" w:pos="1418"/>
              <w:tab w:val="clear" w:pos="1560"/>
            </w:tabs>
            <w:spacing w:after="0"/>
            <w:rPr>
              <w:sz w:val="18"/>
            </w:rPr>
          </w:pPr>
          <w:r>
            <w:rPr>
              <w:sz w:val="18"/>
            </w:rPr>
            <w:t xml:space="preserve">Página: </w:t>
          </w:r>
          <w:r w:rsidR="00C74CDC">
            <w:rPr>
              <w:sz w:val="18"/>
            </w:rPr>
            <w:fldChar w:fldCharType="begin"/>
          </w:r>
          <w:r w:rsidR="00C74CDC">
            <w:rPr>
              <w:sz w:val="18"/>
            </w:rPr>
            <w:instrText xml:space="preserve">PAGE </w:instrText>
          </w:r>
          <w:r w:rsidR="00C74CDC">
            <w:rPr>
              <w:sz w:val="18"/>
            </w:rPr>
            <w:fldChar w:fldCharType="separate"/>
          </w:r>
          <w:r w:rsidR="00DE0F3A">
            <w:rPr>
              <w:sz w:val="18"/>
            </w:rPr>
            <w:t>1</w:t>
          </w:r>
          <w:r w:rsidR="00C74CDC">
            <w:rPr>
              <w:sz w:val="18"/>
            </w:rPr>
            <w:fldChar w:fldCharType="end"/>
          </w:r>
          <w:r>
            <w:rPr>
              <w:sz w:val="18"/>
            </w:rPr>
            <w:t xml:space="preserve"> / 6</w:t>
          </w:r>
        </w:p>
      </w:tc>
      <w:tc>
        <w:tcPr>
          <w:tcW w:w="3969" w:type="dxa"/>
        </w:tcPr>
        <w:p w:rsidR="00C74CDC" w:rsidP="003723D7" w:rsidRDefault="00C74CDC" w14:paraId="252090F1" w14:textId="0B7D9770">
          <w:pPr>
            <w:pStyle w:val="Header"/>
            <w:widowControl/>
            <w:tabs>
              <w:tab w:val="clear" w:pos="1418"/>
              <w:tab w:val="clear" w:pos="1560"/>
              <w:tab w:val="clear" w:pos="9072"/>
              <w:tab w:val="right" w:pos="1763"/>
            </w:tabs>
            <w:spacing w:after="0"/>
            <w:ind w:right="284"/>
            <w:rPr>
              <w:sz w:val="18"/>
            </w:rPr>
          </w:pPr>
          <w:r>
            <w:rPr>
              <w:sz w:val="18"/>
            </w:rPr>
            <w:tab/>
          </w:r>
          <w:r>
            <w:rPr>
              <w:sz w:val="18"/>
            </w:rPr>
            <w:t xml:space="preserve">Agosto de 2022</w:t>
          </w:r>
        </w:p>
      </w:tc>
    </w:tr>
  </w:tbl>
  <w:p w:rsidRPr="00F2656D" w:rsidR="0054012D" w:rsidRDefault="0054012D" w14:paraId="5EBEB809" w14:textId="77777777">
    <w:pPr>
      <w:pStyle w:val="Header"/>
      <w:widowControl/>
      <w:rPr>
        <w:sz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B696860"/>
    <w:multiLevelType w:val="hybridMultilevel"/>
    <w:tmpl w:val="085C3686"/>
    <w:lvl w:ilvl="0" w:tplc="6C4AC9CE">
      <w:start w:val="1"/>
      <w:numFmt w:val="bullet"/>
      <w:lvlText w:val=""/>
      <w:lvlJc w:val="left"/>
      <w:pPr>
        <w:ind w:left="360" w:hanging="360"/>
      </w:pPr>
      <w:rPr>
        <w:rFonts w:hint="default" w:ascii="Wingdings" w:hAnsi="Wingdings"/>
      </w:rPr>
    </w:lvl>
    <w:lvl w:ilvl="1" w:tplc="04070003">
      <w:start w:val="1"/>
      <w:numFmt w:val="bullet"/>
      <w:lvlText w:val="o"/>
      <w:lvlJc w:val="left"/>
      <w:pPr>
        <w:ind w:left="1080" w:hanging="360"/>
      </w:pPr>
      <w:rPr>
        <w:rFonts w:hint="default" w:ascii="Courier New" w:hAnsi="Courier New" w:cs="Courier New"/>
      </w:rPr>
    </w:lvl>
    <w:lvl w:ilvl="2" w:tplc="04070005">
      <w:start w:val="1"/>
      <w:numFmt w:val="bullet"/>
      <w:lvlText w:val=""/>
      <w:lvlJc w:val="left"/>
      <w:pPr>
        <w:ind w:left="1800" w:hanging="360"/>
      </w:pPr>
      <w:rPr>
        <w:rFonts w:hint="default" w:ascii="Wingdings" w:hAnsi="Wingdings"/>
      </w:rPr>
    </w:lvl>
    <w:lvl w:ilvl="3" w:tplc="04070001">
      <w:start w:val="1"/>
      <w:numFmt w:val="bullet"/>
      <w:lvlText w:val=""/>
      <w:lvlJc w:val="left"/>
      <w:pPr>
        <w:ind w:left="2520" w:hanging="360"/>
      </w:pPr>
      <w:rPr>
        <w:rFonts w:hint="default" w:ascii="Symbol" w:hAnsi="Symbol"/>
      </w:rPr>
    </w:lvl>
    <w:lvl w:ilvl="4" w:tplc="04070003">
      <w:start w:val="1"/>
      <w:numFmt w:val="bullet"/>
      <w:lvlText w:val="o"/>
      <w:lvlJc w:val="left"/>
      <w:pPr>
        <w:ind w:left="3240" w:hanging="360"/>
      </w:pPr>
      <w:rPr>
        <w:rFonts w:hint="default" w:ascii="Courier New" w:hAnsi="Courier New" w:cs="Courier New"/>
      </w:rPr>
    </w:lvl>
    <w:lvl w:ilvl="5" w:tplc="04070005">
      <w:start w:val="1"/>
      <w:numFmt w:val="bullet"/>
      <w:lvlText w:val=""/>
      <w:lvlJc w:val="left"/>
      <w:pPr>
        <w:ind w:left="3960" w:hanging="360"/>
      </w:pPr>
      <w:rPr>
        <w:rFonts w:hint="default" w:ascii="Wingdings" w:hAnsi="Wingdings"/>
      </w:rPr>
    </w:lvl>
    <w:lvl w:ilvl="6" w:tplc="04070001">
      <w:start w:val="1"/>
      <w:numFmt w:val="bullet"/>
      <w:lvlText w:val=""/>
      <w:lvlJc w:val="left"/>
      <w:pPr>
        <w:ind w:left="4680" w:hanging="360"/>
      </w:pPr>
      <w:rPr>
        <w:rFonts w:hint="default" w:ascii="Symbol" w:hAnsi="Symbol"/>
      </w:rPr>
    </w:lvl>
    <w:lvl w:ilvl="7" w:tplc="04070003">
      <w:start w:val="1"/>
      <w:numFmt w:val="bullet"/>
      <w:lvlText w:val="o"/>
      <w:lvlJc w:val="left"/>
      <w:pPr>
        <w:ind w:left="5400" w:hanging="360"/>
      </w:pPr>
      <w:rPr>
        <w:rFonts w:hint="default" w:ascii="Courier New" w:hAnsi="Courier New" w:cs="Courier New"/>
      </w:rPr>
    </w:lvl>
    <w:lvl w:ilvl="8" w:tplc="04070005">
      <w:start w:val="1"/>
      <w:numFmt w:val="bullet"/>
      <w:lvlText w:val=""/>
      <w:lvlJc w:val="left"/>
      <w:pPr>
        <w:ind w:left="6120" w:hanging="360"/>
      </w:pPr>
      <w:rPr>
        <w:rFonts w:hint="default" w:ascii="Wingdings" w:hAnsi="Wingdings"/>
      </w:rPr>
    </w:lvl>
  </w:abstractNum>
  <w:abstractNum w:abstractNumId="1" w15:restartNumberingAfterBreak="0">
    <w:nsid w:val="488268F7"/>
    <w:multiLevelType w:val="hybridMultilevel"/>
    <w:tmpl w:val="4672E6E6"/>
    <w:lvl w:ilvl="0" w:tplc="C32875B8">
      <w:start w:val="1"/>
      <w:numFmt w:val="bullet"/>
      <w:lvlText w:val=""/>
      <w:lvlJc w:val="left"/>
      <w:pPr>
        <w:tabs>
          <w:tab w:val="num" w:pos="360"/>
        </w:tabs>
        <w:ind w:left="360" w:hanging="360"/>
      </w:pPr>
      <w:rPr>
        <w:rFonts w:hint="default" w:ascii="Wingdings" w:hAnsi="Wingdings"/>
      </w:rPr>
    </w:lvl>
    <w:lvl w:ilvl="1" w:tplc="886280F0" w:tentative="1">
      <w:start w:val="1"/>
      <w:numFmt w:val="bullet"/>
      <w:lvlText w:val=""/>
      <w:lvlJc w:val="left"/>
      <w:pPr>
        <w:tabs>
          <w:tab w:val="num" w:pos="1080"/>
        </w:tabs>
        <w:ind w:left="1080" w:hanging="360"/>
      </w:pPr>
      <w:rPr>
        <w:rFonts w:hint="default" w:ascii="Wingdings" w:hAnsi="Wingdings"/>
      </w:rPr>
    </w:lvl>
    <w:lvl w:ilvl="2" w:tplc="E180B05E" w:tentative="1">
      <w:start w:val="1"/>
      <w:numFmt w:val="bullet"/>
      <w:lvlText w:val=""/>
      <w:lvlJc w:val="left"/>
      <w:pPr>
        <w:tabs>
          <w:tab w:val="num" w:pos="1800"/>
        </w:tabs>
        <w:ind w:left="1800" w:hanging="360"/>
      </w:pPr>
      <w:rPr>
        <w:rFonts w:hint="default" w:ascii="Wingdings" w:hAnsi="Wingdings"/>
      </w:rPr>
    </w:lvl>
    <w:lvl w:ilvl="3" w:tplc="71EA92D2" w:tentative="1">
      <w:start w:val="1"/>
      <w:numFmt w:val="bullet"/>
      <w:lvlText w:val=""/>
      <w:lvlJc w:val="left"/>
      <w:pPr>
        <w:tabs>
          <w:tab w:val="num" w:pos="2520"/>
        </w:tabs>
        <w:ind w:left="2520" w:hanging="360"/>
      </w:pPr>
      <w:rPr>
        <w:rFonts w:hint="default" w:ascii="Wingdings" w:hAnsi="Wingdings"/>
      </w:rPr>
    </w:lvl>
    <w:lvl w:ilvl="4" w:tplc="0C08EE92" w:tentative="1">
      <w:start w:val="1"/>
      <w:numFmt w:val="bullet"/>
      <w:lvlText w:val=""/>
      <w:lvlJc w:val="left"/>
      <w:pPr>
        <w:tabs>
          <w:tab w:val="num" w:pos="3240"/>
        </w:tabs>
        <w:ind w:left="3240" w:hanging="360"/>
      </w:pPr>
      <w:rPr>
        <w:rFonts w:hint="default" w:ascii="Wingdings" w:hAnsi="Wingdings"/>
      </w:rPr>
    </w:lvl>
    <w:lvl w:ilvl="5" w:tplc="0D68AFA2" w:tentative="1">
      <w:start w:val="1"/>
      <w:numFmt w:val="bullet"/>
      <w:lvlText w:val=""/>
      <w:lvlJc w:val="left"/>
      <w:pPr>
        <w:tabs>
          <w:tab w:val="num" w:pos="3960"/>
        </w:tabs>
        <w:ind w:left="3960" w:hanging="360"/>
      </w:pPr>
      <w:rPr>
        <w:rFonts w:hint="default" w:ascii="Wingdings" w:hAnsi="Wingdings"/>
      </w:rPr>
    </w:lvl>
    <w:lvl w:ilvl="6" w:tplc="83D04DD4" w:tentative="1">
      <w:start w:val="1"/>
      <w:numFmt w:val="bullet"/>
      <w:lvlText w:val=""/>
      <w:lvlJc w:val="left"/>
      <w:pPr>
        <w:tabs>
          <w:tab w:val="num" w:pos="4680"/>
        </w:tabs>
        <w:ind w:left="4680" w:hanging="360"/>
      </w:pPr>
      <w:rPr>
        <w:rFonts w:hint="default" w:ascii="Wingdings" w:hAnsi="Wingdings"/>
      </w:rPr>
    </w:lvl>
    <w:lvl w:ilvl="7" w:tplc="1F30FC8A" w:tentative="1">
      <w:start w:val="1"/>
      <w:numFmt w:val="bullet"/>
      <w:lvlText w:val=""/>
      <w:lvlJc w:val="left"/>
      <w:pPr>
        <w:tabs>
          <w:tab w:val="num" w:pos="5400"/>
        </w:tabs>
        <w:ind w:left="5400" w:hanging="360"/>
      </w:pPr>
      <w:rPr>
        <w:rFonts w:hint="default" w:ascii="Wingdings" w:hAnsi="Wingdings"/>
      </w:rPr>
    </w:lvl>
    <w:lvl w:ilvl="8" w:tplc="E1D8B240" w:tentative="1">
      <w:start w:val="1"/>
      <w:numFmt w:val="bullet"/>
      <w:lvlText w:val=""/>
      <w:lvlJc w:val="left"/>
      <w:pPr>
        <w:tabs>
          <w:tab w:val="num" w:pos="6120"/>
        </w:tabs>
        <w:ind w:left="6120" w:hanging="360"/>
      </w:pPr>
      <w:rPr>
        <w:rFonts w:hint="default" w:ascii="Wingdings" w:hAnsi="Wingdings"/>
      </w:rPr>
    </w:lvl>
  </w:abstractNum>
  <w:abstractNum w:abstractNumId="2" w15:restartNumberingAfterBreak="0">
    <w:nsid w:val="62DE348B"/>
    <w:multiLevelType w:val="hybridMultilevel"/>
    <w:tmpl w:val="F2289410"/>
    <w:lvl w:ilvl="0" w:tplc="6C4AC9CE">
      <w:start w:val="1"/>
      <w:numFmt w:val="bullet"/>
      <w:lvlText w:val=""/>
      <w:lvlJc w:val="left"/>
      <w:pPr>
        <w:ind w:left="360" w:hanging="360"/>
      </w:pPr>
      <w:rPr>
        <w:rFonts w:hint="default" w:ascii="Wingdings" w:hAnsi="Wingdings"/>
      </w:rPr>
    </w:lvl>
    <w:lvl w:ilvl="1" w:tplc="04070003">
      <w:start w:val="1"/>
      <w:numFmt w:val="bullet"/>
      <w:lvlText w:val="o"/>
      <w:lvlJc w:val="left"/>
      <w:pPr>
        <w:ind w:left="1080" w:hanging="360"/>
      </w:pPr>
      <w:rPr>
        <w:rFonts w:hint="default" w:ascii="Courier New" w:hAnsi="Courier New" w:cs="Courier New"/>
      </w:rPr>
    </w:lvl>
    <w:lvl w:ilvl="2" w:tplc="04070005">
      <w:start w:val="1"/>
      <w:numFmt w:val="bullet"/>
      <w:lvlText w:val=""/>
      <w:lvlJc w:val="left"/>
      <w:pPr>
        <w:ind w:left="1800" w:hanging="360"/>
      </w:pPr>
      <w:rPr>
        <w:rFonts w:hint="default" w:ascii="Wingdings" w:hAnsi="Wingdings"/>
      </w:rPr>
    </w:lvl>
    <w:lvl w:ilvl="3" w:tplc="04070001">
      <w:start w:val="1"/>
      <w:numFmt w:val="bullet"/>
      <w:lvlText w:val=""/>
      <w:lvlJc w:val="left"/>
      <w:pPr>
        <w:ind w:left="2520" w:hanging="360"/>
      </w:pPr>
      <w:rPr>
        <w:rFonts w:hint="default" w:ascii="Symbol" w:hAnsi="Symbol"/>
      </w:rPr>
    </w:lvl>
    <w:lvl w:ilvl="4" w:tplc="04070003">
      <w:start w:val="1"/>
      <w:numFmt w:val="bullet"/>
      <w:lvlText w:val="o"/>
      <w:lvlJc w:val="left"/>
      <w:pPr>
        <w:ind w:left="3240" w:hanging="360"/>
      </w:pPr>
      <w:rPr>
        <w:rFonts w:hint="default" w:ascii="Courier New" w:hAnsi="Courier New" w:cs="Courier New"/>
      </w:rPr>
    </w:lvl>
    <w:lvl w:ilvl="5" w:tplc="04070005">
      <w:start w:val="1"/>
      <w:numFmt w:val="bullet"/>
      <w:lvlText w:val=""/>
      <w:lvlJc w:val="left"/>
      <w:pPr>
        <w:ind w:left="3960" w:hanging="360"/>
      </w:pPr>
      <w:rPr>
        <w:rFonts w:hint="default" w:ascii="Wingdings" w:hAnsi="Wingdings"/>
      </w:rPr>
    </w:lvl>
    <w:lvl w:ilvl="6" w:tplc="04070001">
      <w:start w:val="1"/>
      <w:numFmt w:val="bullet"/>
      <w:lvlText w:val=""/>
      <w:lvlJc w:val="left"/>
      <w:pPr>
        <w:ind w:left="4680" w:hanging="360"/>
      </w:pPr>
      <w:rPr>
        <w:rFonts w:hint="default" w:ascii="Symbol" w:hAnsi="Symbol"/>
      </w:rPr>
    </w:lvl>
    <w:lvl w:ilvl="7" w:tplc="04070003">
      <w:start w:val="1"/>
      <w:numFmt w:val="bullet"/>
      <w:lvlText w:val="o"/>
      <w:lvlJc w:val="left"/>
      <w:pPr>
        <w:ind w:left="5400" w:hanging="360"/>
      </w:pPr>
      <w:rPr>
        <w:rFonts w:hint="default" w:ascii="Courier New" w:hAnsi="Courier New" w:cs="Courier New"/>
      </w:rPr>
    </w:lvl>
    <w:lvl w:ilvl="8" w:tplc="04070005">
      <w:start w:val="1"/>
      <w:numFmt w:val="bullet"/>
      <w:lvlText w:val=""/>
      <w:lvlJc w:val="left"/>
      <w:pPr>
        <w:ind w:left="6120" w:hanging="360"/>
      </w:pPr>
      <w:rPr>
        <w:rFonts w:hint="default" w:ascii="Wingdings" w:hAnsi="Wingdings"/>
      </w:rPr>
    </w:lvl>
  </w:abstractNum>
  <w:abstractNum w:abstractNumId="3" w15:restartNumberingAfterBreak="0">
    <w:nsid w:val="68A25F47"/>
    <w:multiLevelType w:val="hybridMultilevel"/>
    <w:tmpl w:val="DF2E784E"/>
    <w:lvl w:ilvl="0" w:tplc="6C4AC9CE">
      <w:start w:val="1"/>
      <w:numFmt w:val="bullet"/>
      <w:lvlText w:val=""/>
      <w:lvlJc w:val="left"/>
      <w:pPr>
        <w:ind w:left="720" w:hanging="360"/>
      </w:pPr>
      <w:rPr>
        <w:rFonts w:hint="default" w:ascii="Wingdings" w:hAnsi="Wingdings"/>
      </w:rPr>
    </w:lvl>
    <w:lvl w:ilvl="1" w:tplc="04070003" w:tentative="1">
      <w:start w:val="1"/>
      <w:numFmt w:val="bullet"/>
      <w:lvlText w:val="o"/>
      <w:lvlJc w:val="left"/>
      <w:pPr>
        <w:ind w:left="1440" w:hanging="360"/>
      </w:pPr>
      <w:rPr>
        <w:rFonts w:hint="default" w:ascii="Courier New" w:hAnsi="Courier New" w:cs="Courier New"/>
      </w:rPr>
    </w:lvl>
    <w:lvl w:ilvl="2" w:tplc="04070005" w:tentative="1">
      <w:start w:val="1"/>
      <w:numFmt w:val="bullet"/>
      <w:lvlText w:val=""/>
      <w:lvlJc w:val="left"/>
      <w:pPr>
        <w:ind w:left="2160" w:hanging="360"/>
      </w:pPr>
      <w:rPr>
        <w:rFonts w:hint="default" w:ascii="Wingdings" w:hAnsi="Wingdings"/>
      </w:rPr>
    </w:lvl>
    <w:lvl w:ilvl="3" w:tplc="04070001" w:tentative="1">
      <w:start w:val="1"/>
      <w:numFmt w:val="bullet"/>
      <w:lvlText w:val=""/>
      <w:lvlJc w:val="left"/>
      <w:pPr>
        <w:ind w:left="2880" w:hanging="360"/>
      </w:pPr>
      <w:rPr>
        <w:rFonts w:hint="default" w:ascii="Symbol" w:hAnsi="Symbol"/>
      </w:rPr>
    </w:lvl>
    <w:lvl w:ilvl="4" w:tplc="04070003" w:tentative="1">
      <w:start w:val="1"/>
      <w:numFmt w:val="bullet"/>
      <w:lvlText w:val="o"/>
      <w:lvlJc w:val="left"/>
      <w:pPr>
        <w:ind w:left="3600" w:hanging="360"/>
      </w:pPr>
      <w:rPr>
        <w:rFonts w:hint="default" w:ascii="Courier New" w:hAnsi="Courier New" w:cs="Courier New"/>
      </w:rPr>
    </w:lvl>
    <w:lvl w:ilvl="5" w:tplc="04070005" w:tentative="1">
      <w:start w:val="1"/>
      <w:numFmt w:val="bullet"/>
      <w:lvlText w:val=""/>
      <w:lvlJc w:val="left"/>
      <w:pPr>
        <w:ind w:left="4320" w:hanging="360"/>
      </w:pPr>
      <w:rPr>
        <w:rFonts w:hint="default" w:ascii="Wingdings" w:hAnsi="Wingdings"/>
      </w:rPr>
    </w:lvl>
    <w:lvl w:ilvl="6" w:tplc="04070001" w:tentative="1">
      <w:start w:val="1"/>
      <w:numFmt w:val="bullet"/>
      <w:lvlText w:val=""/>
      <w:lvlJc w:val="left"/>
      <w:pPr>
        <w:ind w:left="5040" w:hanging="360"/>
      </w:pPr>
      <w:rPr>
        <w:rFonts w:hint="default" w:ascii="Symbol" w:hAnsi="Symbol"/>
      </w:rPr>
    </w:lvl>
    <w:lvl w:ilvl="7" w:tplc="04070003" w:tentative="1">
      <w:start w:val="1"/>
      <w:numFmt w:val="bullet"/>
      <w:lvlText w:val="o"/>
      <w:lvlJc w:val="left"/>
      <w:pPr>
        <w:ind w:left="5760" w:hanging="360"/>
      </w:pPr>
      <w:rPr>
        <w:rFonts w:hint="default" w:ascii="Courier New" w:hAnsi="Courier New" w:cs="Courier New"/>
      </w:rPr>
    </w:lvl>
    <w:lvl w:ilvl="8" w:tplc="04070005" w:tentative="1">
      <w:start w:val="1"/>
      <w:numFmt w:val="bullet"/>
      <w:lvlText w:val=""/>
      <w:lvlJc w:val="left"/>
      <w:pPr>
        <w:ind w:left="6480" w:hanging="360"/>
      </w:pPr>
      <w:rPr>
        <w:rFonts w:hint="default" w:ascii="Wingdings" w:hAnsi="Wingdings"/>
      </w:rPr>
    </w:lvl>
  </w:abstractNum>
  <w:abstractNum w:abstractNumId="4" w15:restartNumberingAfterBreak="0">
    <w:nsid w:val="6F6F3650"/>
    <w:multiLevelType w:val="hybridMultilevel"/>
    <w:tmpl w:val="9790F3CA"/>
    <w:lvl w:ilvl="0" w:tplc="35D6E580">
      <w:start w:val="1"/>
      <w:numFmt w:val="bullet"/>
      <w:lvlText w:val="-"/>
      <w:lvlJc w:val="left"/>
      <w:pPr>
        <w:tabs>
          <w:tab w:val="num" w:pos="720"/>
        </w:tabs>
        <w:ind w:left="720" w:hanging="360"/>
      </w:pPr>
      <w:rPr>
        <w:rFonts w:hint="default" w:ascii="Times New Roman" w:hAnsi="Times New Roman"/>
      </w:rPr>
    </w:lvl>
    <w:lvl w:ilvl="1" w:tplc="18A003EA" w:tentative="1">
      <w:start w:val="1"/>
      <w:numFmt w:val="bullet"/>
      <w:lvlText w:val="-"/>
      <w:lvlJc w:val="left"/>
      <w:pPr>
        <w:tabs>
          <w:tab w:val="num" w:pos="1440"/>
        </w:tabs>
        <w:ind w:left="1440" w:hanging="360"/>
      </w:pPr>
      <w:rPr>
        <w:rFonts w:hint="default" w:ascii="Times New Roman" w:hAnsi="Times New Roman"/>
      </w:rPr>
    </w:lvl>
    <w:lvl w:ilvl="2" w:tplc="A6D60CB4" w:tentative="1">
      <w:start w:val="1"/>
      <w:numFmt w:val="bullet"/>
      <w:lvlText w:val="-"/>
      <w:lvlJc w:val="left"/>
      <w:pPr>
        <w:tabs>
          <w:tab w:val="num" w:pos="2160"/>
        </w:tabs>
        <w:ind w:left="2160" w:hanging="360"/>
      </w:pPr>
      <w:rPr>
        <w:rFonts w:hint="default" w:ascii="Times New Roman" w:hAnsi="Times New Roman"/>
      </w:rPr>
    </w:lvl>
    <w:lvl w:ilvl="3" w:tplc="C6D69B7C" w:tentative="1">
      <w:start w:val="1"/>
      <w:numFmt w:val="bullet"/>
      <w:lvlText w:val="-"/>
      <w:lvlJc w:val="left"/>
      <w:pPr>
        <w:tabs>
          <w:tab w:val="num" w:pos="2880"/>
        </w:tabs>
        <w:ind w:left="2880" w:hanging="360"/>
      </w:pPr>
      <w:rPr>
        <w:rFonts w:hint="default" w:ascii="Times New Roman" w:hAnsi="Times New Roman"/>
      </w:rPr>
    </w:lvl>
    <w:lvl w:ilvl="4" w:tplc="7398ECB8" w:tentative="1">
      <w:start w:val="1"/>
      <w:numFmt w:val="bullet"/>
      <w:lvlText w:val="-"/>
      <w:lvlJc w:val="left"/>
      <w:pPr>
        <w:tabs>
          <w:tab w:val="num" w:pos="3600"/>
        </w:tabs>
        <w:ind w:left="3600" w:hanging="360"/>
      </w:pPr>
      <w:rPr>
        <w:rFonts w:hint="default" w:ascii="Times New Roman" w:hAnsi="Times New Roman"/>
      </w:rPr>
    </w:lvl>
    <w:lvl w:ilvl="5" w:tplc="D43CB14A" w:tentative="1">
      <w:start w:val="1"/>
      <w:numFmt w:val="bullet"/>
      <w:lvlText w:val="-"/>
      <w:lvlJc w:val="left"/>
      <w:pPr>
        <w:tabs>
          <w:tab w:val="num" w:pos="4320"/>
        </w:tabs>
        <w:ind w:left="4320" w:hanging="360"/>
      </w:pPr>
      <w:rPr>
        <w:rFonts w:hint="default" w:ascii="Times New Roman" w:hAnsi="Times New Roman"/>
      </w:rPr>
    </w:lvl>
    <w:lvl w:ilvl="6" w:tplc="D3F86A66" w:tentative="1">
      <w:start w:val="1"/>
      <w:numFmt w:val="bullet"/>
      <w:lvlText w:val="-"/>
      <w:lvlJc w:val="left"/>
      <w:pPr>
        <w:tabs>
          <w:tab w:val="num" w:pos="5040"/>
        </w:tabs>
        <w:ind w:left="5040" w:hanging="360"/>
      </w:pPr>
      <w:rPr>
        <w:rFonts w:hint="default" w:ascii="Times New Roman" w:hAnsi="Times New Roman"/>
      </w:rPr>
    </w:lvl>
    <w:lvl w:ilvl="7" w:tplc="5AD405E2" w:tentative="1">
      <w:start w:val="1"/>
      <w:numFmt w:val="bullet"/>
      <w:lvlText w:val="-"/>
      <w:lvlJc w:val="left"/>
      <w:pPr>
        <w:tabs>
          <w:tab w:val="num" w:pos="5760"/>
        </w:tabs>
        <w:ind w:left="5760" w:hanging="360"/>
      </w:pPr>
      <w:rPr>
        <w:rFonts w:hint="default" w:ascii="Times New Roman" w:hAnsi="Times New Roman"/>
      </w:rPr>
    </w:lvl>
    <w:lvl w:ilvl="8" w:tplc="0CD83A64" w:tentative="1">
      <w:start w:val="1"/>
      <w:numFmt w:val="bullet"/>
      <w:lvlText w:val="-"/>
      <w:lvlJc w:val="left"/>
      <w:pPr>
        <w:tabs>
          <w:tab w:val="num" w:pos="6480"/>
        </w:tabs>
        <w:ind w:left="6480" w:hanging="360"/>
      </w:pPr>
      <w:rPr>
        <w:rFonts w:hint="default" w:ascii="Times New Roman" w:hAnsi="Times New Roman"/>
      </w:rPr>
    </w:lvl>
  </w:abstractNum>
  <w:num w:numId="1" w16cid:durableId="646908066">
    <w:abstractNumId w:val="4"/>
  </w:num>
  <w:num w:numId="2" w16cid:durableId="1913613605">
    <w:abstractNumId w:val="2"/>
  </w:num>
  <w:num w:numId="3" w16cid:durableId="1661930560">
    <w:abstractNumId w:val="0"/>
  </w:num>
  <w:num w:numId="4" w16cid:durableId="743528675">
    <w:abstractNumId w:val="3"/>
  </w:num>
  <w:num w:numId="5" w16cid:durableId="923295455">
    <w:abstractNumId w:val="1"/>
  </w:num>
  <w:numIdMacAtCleanup w:val="5"/>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Stevic, Dejana">
    <w15:presenceInfo w15:providerId="AD" w15:userId="S::dejana.stevic@homag.com::c275f247-5974-46ef-bf10-2f09baee2697"/>
  </w15:person>
</w15:people>
</file>

<file path=word/settings.xml><?xml version="1.0" encoding="utf-8"?>
<w:settings xmlns:wp14="http://schemas.microsoft.com/office/word/2010/wordprocessingDrawing"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p14">
  <w:zoom w:percent="130"/>
  <w:embedSystemFonts/>
  <w:activeWritingStyle w:lang="de-DE" w:vendorID="64" w:dllVersion="6" w:nlCheck="1" w:checkStyle="0" w:appName="MSWord"/>
  <w:activeWritingStyle w:lang="en-US" w:vendorID="64" w:dllVersion="6" w:nlCheck="1" w:checkStyle="1" w:appName="MSWord"/>
  <w:activeWritingStyle w:lang="de-DE" w:vendorID="64" w:dllVersion="0" w:nlCheck="1" w:checkStyle="0" w:appName="MSWord"/>
  <w:activeWritingStyle w:lang="en-US" w:vendorID="64" w:dllVersion="0" w:nlCheck="1" w:checkStyle="0" w:appName="MSWord"/>
  <w:proofState w:spelling="dirty" w:grammar="dirty"/>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 w:id="1"/>
  </w:footnotePr>
  <w:endnotePr>
    <w:numFmt w:val="decimal"/>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043C0"/>
    <w:rsid w:val="00001DFB"/>
    <w:rsid w:val="00003CFE"/>
    <w:rsid w:val="000057CD"/>
    <w:rsid w:val="0000680B"/>
    <w:rsid w:val="000072BE"/>
    <w:rsid w:val="0001030D"/>
    <w:rsid w:val="00010C96"/>
    <w:rsid w:val="000158CC"/>
    <w:rsid w:val="00016328"/>
    <w:rsid w:val="00021220"/>
    <w:rsid w:val="00023790"/>
    <w:rsid w:val="00024EE9"/>
    <w:rsid w:val="000250E3"/>
    <w:rsid w:val="000258AF"/>
    <w:rsid w:val="00025B0F"/>
    <w:rsid w:val="000338C6"/>
    <w:rsid w:val="00033C96"/>
    <w:rsid w:val="00033CD4"/>
    <w:rsid w:val="00037661"/>
    <w:rsid w:val="00043F1E"/>
    <w:rsid w:val="00044678"/>
    <w:rsid w:val="000471D4"/>
    <w:rsid w:val="00052949"/>
    <w:rsid w:val="00052ECA"/>
    <w:rsid w:val="00053E38"/>
    <w:rsid w:val="00055B12"/>
    <w:rsid w:val="00057981"/>
    <w:rsid w:val="000626D3"/>
    <w:rsid w:val="00063BF3"/>
    <w:rsid w:val="00064DE4"/>
    <w:rsid w:val="000706F3"/>
    <w:rsid w:val="00070D5B"/>
    <w:rsid w:val="0008043B"/>
    <w:rsid w:val="000804A3"/>
    <w:rsid w:val="00080779"/>
    <w:rsid w:val="00083F7F"/>
    <w:rsid w:val="000843B1"/>
    <w:rsid w:val="00086CAB"/>
    <w:rsid w:val="00087568"/>
    <w:rsid w:val="00094118"/>
    <w:rsid w:val="000974D3"/>
    <w:rsid w:val="000A1E37"/>
    <w:rsid w:val="000A2BDE"/>
    <w:rsid w:val="000A60DC"/>
    <w:rsid w:val="000A6ABE"/>
    <w:rsid w:val="000A75A8"/>
    <w:rsid w:val="000B27CD"/>
    <w:rsid w:val="000B3FAE"/>
    <w:rsid w:val="000B40DB"/>
    <w:rsid w:val="000B6046"/>
    <w:rsid w:val="000C0A17"/>
    <w:rsid w:val="000C7FA6"/>
    <w:rsid w:val="000D1074"/>
    <w:rsid w:val="000D5284"/>
    <w:rsid w:val="000D6C53"/>
    <w:rsid w:val="000E13E2"/>
    <w:rsid w:val="000E539F"/>
    <w:rsid w:val="000E640B"/>
    <w:rsid w:val="000E66EC"/>
    <w:rsid w:val="000E6C17"/>
    <w:rsid w:val="000F028C"/>
    <w:rsid w:val="000F4830"/>
    <w:rsid w:val="000F4CB6"/>
    <w:rsid w:val="000F5552"/>
    <w:rsid w:val="001009AB"/>
    <w:rsid w:val="00101592"/>
    <w:rsid w:val="00103845"/>
    <w:rsid w:val="00106960"/>
    <w:rsid w:val="001133A3"/>
    <w:rsid w:val="001154A9"/>
    <w:rsid w:val="001234BA"/>
    <w:rsid w:val="001258A4"/>
    <w:rsid w:val="00127AFD"/>
    <w:rsid w:val="00130714"/>
    <w:rsid w:val="001346DA"/>
    <w:rsid w:val="001379FB"/>
    <w:rsid w:val="00144DE4"/>
    <w:rsid w:val="001505C4"/>
    <w:rsid w:val="001544C1"/>
    <w:rsid w:val="001565C0"/>
    <w:rsid w:val="00161ACC"/>
    <w:rsid w:val="00171A90"/>
    <w:rsid w:val="00172E55"/>
    <w:rsid w:val="00181328"/>
    <w:rsid w:val="00183E8D"/>
    <w:rsid w:val="00186609"/>
    <w:rsid w:val="00186CE4"/>
    <w:rsid w:val="00186EB4"/>
    <w:rsid w:val="00191B7B"/>
    <w:rsid w:val="00192998"/>
    <w:rsid w:val="00193ADD"/>
    <w:rsid w:val="00194866"/>
    <w:rsid w:val="00197C90"/>
    <w:rsid w:val="001A07B3"/>
    <w:rsid w:val="001A6C44"/>
    <w:rsid w:val="001A7968"/>
    <w:rsid w:val="001B44A6"/>
    <w:rsid w:val="001B599B"/>
    <w:rsid w:val="001B7B9A"/>
    <w:rsid w:val="001C1F3B"/>
    <w:rsid w:val="001C2EEE"/>
    <w:rsid w:val="001C3917"/>
    <w:rsid w:val="001C6516"/>
    <w:rsid w:val="001C6FD4"/>
    <w:rsid w:val="001D2762"/>
    <w:rsid w:val="001D5D2B"/>
    <w:rsid w:val="001D7A81"/>
    <w:rsid w:val="001F13DE"/>
    <w:rsid w:val="001F197A"/>
    <w:rsid w:val="001F278A"/>
    <w:rsid w:val="001F28A7"/>
    <w:rsid w:val="001F3C7C"/>
    <w:rsid w:val="001F4872"/>
    <w:rsid w:val="001F5936"/>
    <w:rsid w:val="001F5F23"/>
    <w:rsid w:val="001F6061"/>
    <w:rsid w:val="001F6AB9"/>
    <w:rsid w:val="002028B3"/>
    <w:rsid w:val="00204A06"/>
    <w:rsid w:val="00213A46"/>
    <w:rsid w:val="00214484"/>
    <w:rsid w:val="0021633B"/>
    <w:rsid w:val="00220B24"/>
    <w:rsid w:val="00221545"/>
    <w:rsid w:val="0022697A"/>
    <w:rsid w:val="002318EA"/>
    <w:rsid w:val="00231CE4"/>
    <w:rsid w:val="0023347E"/>
    <w:rsid w:val="002335CF"/>
    <w:rsid w:val="002339ED"/>
    <w:rsid w:val="00237844"/>
    <w:rsid w:val="00242542"/>
    <w:rsid w:val="00242EA8"/>
    <w:rsid w:val="00243179"/>
    <w:rsid w:val="00245320"/>
    <w:rsid w:val="00247D7C"/>
    <w:rsid w:val="00254008"/>
    <w:rsid w:val="002555C7"/>
    <w:rsid w:val="002560A1"/>
    <w:rsid w:val="00257269"/>
    <w:rsid w:val="00262EF5"/>
    <w:rsid w:val="002652ED"/>
    <w:rsid w:val="00272217"/>
    <w:rsid w:val="00274D1F"/>
    <w:rsid w:val="002750AA"/>
    <w:rsid w:val="00276C42"/>
    <w:rsid w:val="00283319"/>
    <w:rsid w:val="00284E21"/>
    <w:rsid w:val="00285CC5"/>
    <w:rsid w:val="002A19F6"/>
    <w:rsid w:val="002A557A"/>
    <w:rsid w:val="002B17CF"/>
    <w:rsid w:val="002B55B2"/>
    <w:rsid w:val="002B5EF2"/>
    <w:rsid w:val="002B60F5"/>
    <w:rsid w:val="002B6F3D"/>
    <w:rsid w:val="002C0DD2"/>
    <w:rsid w:val="002C4492"/>
    <w:rsid w:val="002C6337"/>
    <w:rsid w:val="002C6AF2"/>
    <w:rsid w:val="002D7A26"/>
    <w:rsid w:val="002E2FA6"/>
    <w:rsid w:val="002E3A25"/>
    <w:rsid w:val="002F1BCB"/>
    <w:rsid w:val="002F4C04"/>
    <w:rsid w:val="002F7088"/>
    <w:rsid w:val="002F723E"/>
    <w:rsid w:val="003014A3"/>
    <w:rsid w:val="003063C0"/>
    <w:rsid w:val="00306DAB"/>
    <w:rsid w:val="00306F18"/>
    <w:rsid w:val="00317D28"/>
    <w:rsid w:val="00321923"/>
    <w:rsid w:val="003220C3"/>
    <w:rsid w:val="00326D68"/>
    <w:rsid w:val="00326EAC"/>
    <w:rsid w:val="00331BEE"/>
    <w:rsid w:val="00346010"/>
    <w:rsid w:val="003463D1"/>
    <w:rsid w:val="00351017"/>
    <w:rsid w:val="003545D9"/>
    <w:rsid w:val="00361347"/>
    <w:rsid w:val="0036326E"/>
    <w:rsid w:val="00363C82"/>
    <w:rsid w:val="00364AD9"/>
    <w:rsid w:val="00367548"/>
    <w:rsid w:val="003723D7"/>
    <w:rsid w:val="003804F3"/>
    <w:rsid w:val="00381053"/>
    <w:rsid w:val="003812CD"/>
    <w:rsid w:val="00386093"/>
    <w:rsid w:val="003903BD"/>
    <w:rsid w:val="003A0D46"/>
    <w:rsid w:val="003A12C4"/>
    <w:rsid w:val="003A1DD6"/>
    <w:rsid w:val="003A24BA"/>
    <w:rsid w:val="003A379D"/>
    <w:rsid w:val="003A464D"/>
    <w:rsid w:val="003A656A"/>
    <w:rsid w:val="003B093D"/>
    <w:rsid w:val="003B0FF2"/>
    <w:rsid w:val="003B1547"/>
    <w:rsid w:val="003B2248"/>
    <w:rsid w:val="003B48C1"/>
    <w:rsid w:val="003B4E58"/>
    <w:rsid w:val="003B5C49"/>
    <w:rsid w:val="003C7A53"/>
    <w:rsid w:val="003D013D"/>
    <w:rsid w:val="003D49C1"/>
    <w:rsid w:val="003E1736"/>
    <w:rsid w:val="003E3908"/>
    <w:rsid w:val="003F507C"/>
    <w:rsid w:val="003F6A41"/>
    <w:rsid w:val="003F740B"/>
    <w:rsid w:val="00401216"/>
    <w:rsid w:val="00403361"/>
    <w:rsid w:val="00403E5B"/>
    <w:rsid w:val="00404166"/>
    <w:rsid w:val="00405709"/>
    <w:rsid w:val="00410570"/>
    <w:rsid w:val="00410EF6"/>
    <w:rsid w:val="00415721"/>
    <w:rsid w:val="00416621"/>
    <w:rsid w:val="00417D28"/>
    <w:rsid w:val="00420677"/>
    <w:rsid w:val="00422D0D"/>
    <w:rsid w:val="004331DE"/>
    <w:rsid w:val="004334A7"/>
    <w:rsid w:val="00433751"/>
    <w:rsid w:val="00435461"/>
    <w:rsid w:val="004401F4"/>
    <w:rsid w:val="004407DC"/>
    <w:rsid w:val="00441177"/>
    <w:rsid w:val="0044133E"/>
    <w:rsid w:val="00443069"/>
    <w:rsid w:val="00445EF9"/>
    <w:rsid w:val="004464C8"/>
    <w:rsid w:val="00450CED"/>
    <w:rsid w:val="00450E86"/>
    <w:rsid w:val="0045216B"/>
    <w:rsid w:val="00452259"/>
    <w:rsid w:val="0045519E"/>
    <w:rsid w:val="004605F6"/>
    <w:rsid w:val="004651C9"/>
    <w:rsid w:val="0046535F"/>
    <w:rsid w:val="00470F71"/>
    <w:rsid w:val="00476A46"/>
    <w:rsid w:val="00481597"/>
    <w:rsid w:val="004817FB"/>
    <w:rsid w:val="004820DB"/>
    <w:rsid w:val="00485BC6"/>
    <w:rsid w:val="004A2787"/>
    <w:rsid w:val="004B1435"/>
    <w:rsid w:val="004C04F5"/>
    <w:rsid w:val="004C1A34"/>
    <w:rsid w:val="004D278E"/>
    <w:rsid w:val="004D3F90"/>
    <w:rsid w:val="004D5C81"/>
    <w:rsid w:val="004D647F"/>
    <w:rsid w:val="004F5D83"/>
    <w:rsid w:val="004F7585"/>
    <w:rsid w:val="00502303"/>
    <w:rsid w:val="00502FE7"/>
    <w:rsid w:val="00503C5C"/>
    <w:rsid w:val="00506505"/>
    <w:rsid w:val="00513A4B"/>
    <w:rsid w:val="00513ABA"/>
    <w:rsid w:val="00515E9D"/>
    <w:rsid w:val="00520897"/>
    <w:rsid w:val="005214DA"/>
    <w:rsid w:val="00522830"/>
    <w:rsid w:val="00523E5D"/>
    <w:rsid w:val="0052768F"/>
    <w:rsid w:val="00531DBF"/>
    <w:rsid w:val="00537C82"/>
    <w:rsid w:val="0054012D"/>
    <w:rsid w:val="005475DE"/>
    <w:rsid w:val="00547750"/>
    <w:rsid w:val="005606E2"/>
    <w:rsid w:val="00564A58"/>
    <w:rsid w:val="005663C6"/>
    <w:rsid w:val="00570C27"/>
    <w:rsid w:val="00571057"/>
    <w:rsid w:val="00572846"/>
    <w:rsid w:val="00575C54"/>
    <w:rsid w:val="0057765D"/>
    <w:rsid w:val="0058077E"/>
    <w:rsid w:val="00580BD0"/>
    <w:rsid w:val="00583C6A"/>
    <w:rsid w:val="0058611D"/>
    <w:rsid w:val="0058634F"/>
    <w:rsid w:val="005869C8"/>
    <w:rsid w:val="00591788"/>
    <w:rsid w:val="005919E5"/>
    <w:rsid w:val="00592E56"/>
    <w:rsid w:val="0059303C"/>
    <w:rsid w:val="00594EC0"/>
    <w:rsid w:val="0059612A"/>
    <w:rsid w:val="005A5380"/>
    <w:rsid w:val="005A6DDF"/>
    <w:rsid w:val="005C5AA0"/>
    <w:rsid w:val="005C607E"/>
    <w:rsid w:val="005C623C"/>
    <w:rsid w:val="005D0523"/>
    <w:rsid w:val="005D094D"/>
    <w:rsid w:val="005D1DD1"/>
    <w:rsid w:val="005D3C1B"/>
    <w:rsid w:val="005D59E6"/>
    <w:rsid w:val="005D63F8"/>
    <w:rsid w:val="005D76A9"/>
    <w:rsid w:val="005E0545"/>
    <w:rsid w:val="005F022F"/>
    <w:rsid w:val="005F3F60"/>
    <w:rsid w:val="005F4EC3"/>
    <w:rsid w:val="00610F8E"/>
    <w:rsid w:val="006112DB"/>
    <w:rsid w:val="006143F9"/>
    <w:rsid w:val="00615E8A"/>
    <w:rsid w:val="006170FA"/>
    <w:rsid w:val="00623204"/>
    <w:rsid w:val="00650CF9"/>
    <w:rsid w:val="00652451"/>
    <w:rsid w:val="00652CF0"/>
    <w:rsid w:val="006563AB"/>
    <w:rsid w:val="00660661"/>
    <w:rsid w:val="00663EBB"/>
    <w:rsid w:val="0066716B"/>
    <w:rsid w:val="00671133"/>
    <w:rsid w:val="00673C62"/>
    <w:rsid w:val="006753BA"/>
    <w:rsid w:val="00680914"/>
    <w:rsid w:val="00683743"/>
    <w:rsid w:val="00686407"/>
    <w:rsid w:val="006866C1"/>
    <w:rsid w:val="00692330"/>
    <w:rsid w:val="00694041"/>
    <w:rsid w:val="00697D14"/>
    <w:rsid w:val="006A2A26"/>
    <w:rsid w:val="006A5D1A"/>
    <w:rsid w:val="006A5E5F"/>
    <w:rsid w:val="006B064A"/>
    <w:rsid w:val="006B1CF0"/>
    <w:rsid w:val="006B4365"/>
    <w:rsid w:val="006B6CF9"/>
    <w:rsid w:val="006C0775"/>
    <w:rsid w:val="006C15C6"/>
    <w:rsid w:val="006D06F9"/>
    <w:rsid w:val="006D48E2"/>
    <w:rsid w:val="006D536E"/>
    <w:rsid w:val="006D5941"/>
    <w:rsid w:val="006E0E6B"/>
    <w:rsid w:val="006E1BAA"/>
    <w:rsid w:val="006E27C2"/>
    <w:rsid w:val="006E2890"/>
    <w:rsid w:val="006E3907"/>
    <w:rsid w:val="006E39EF"/>
    <w:rsid w:val="006E4F9F"/>
    <w:rsid w:val="006E59DC"/>
    <w:rsid w:val="006E7567"/>
    <w:rsid w:val="006F1125"/>
    <w:rsid w:val="006F49C6"/>
    <w:rsid w:val="0070039B"/>
    <w:rsid w:val="00700AD3"/>
    <w:rsid w:val="00700D90"/>
    <w:rsid w:val="007020AC"/>
    <w:rsid w:val="007044F4"/>
    <w:rsid w:val="0070589F"/>
    <w:rsid w:val="007143F9"/>
    <w:rsid w:val="00716B1E"/>
    <w:rsid w:val="00717A94"/>
    <w:rsid w:val="00717D18"/>
    <w:rsid w:val="00720E0F"/>
    <w:rsid w:val="00722DAC"/>
    <w:rsid w:val="0073073A"/>
    <w:rsid w:val="00735FDB"/>
    <w:rsid w:val="00737128"/>
    <w:rsid w:val="00742CE2"/>
    <w:rsid w:val="00744C25"/>
    <w:rsid w:val="007462F2"/>
    <w:rsid w:val="00752C08"/>
    <w:rsid w:val="0075413F"/>
    <w:rsid w:val="00755DD0"/>
    <w:rsid w:val="0076147E"/>
    <w:rsid w:val="0076298C"/>
    <w:rsid w:val="00766FC4"/>
    <w:rsid w:val="00767A8B"/>
    <w:rsid w:val="00772ED8"/>
    <w:rsid w:val="00773765"/>
    <w:rsid w:val="00774ABF"/>
    <w:rsid w:val="00780B94"/>
    <w:rsid w:val="00783720"/>
    <w:rsid w:val="0078587C"/>
    <w:rsid w:val="00787906"/>
    <w:rsid w:val="007908CE"/>
    <w:rsid w:val="00791751"/>
    <w:rsid w:val="00791F44"/>
    <w:rsid w:val="0079217F"/>
    <w:rsid w:val="0079664A"/>
    <w:rsid w:val="00796C95"/>
    <w:rsid w:val="00796C9F"/>
    <w:rsid w:val="007979AE"/>
    <w:rsid w:val="007A1316"/>
    <w:rsid w:val="007A16E8"/>
    <w:rsid w:val="007A2EE0"/>
    <w:rsid w:val="007A3E71"/>
    <w:rsid w:val="007A4EF3"/>
    <w:rsid w:val="007B0121"/>
    <w:rsid w:val="007B50E8"/>
    <w:rsid w:val="007B7786"/>
    <w:rsid w:val="007C0B60"/>
    <w:rsid w:val="007C6153"/>
    <w:rsid w:val="007C6BFD"/>
    <w:rsid w:val="007E09CB"/>
    <w:rsid w:val="007E1ED1"/>
    <w:rsid w:val="007F0D37"/>
    <w:rsid w:val="007F4995"/>
    <w:rsid w:val="007F57D3"/>
    <w:rsid w:val="007F727D"/>
    <w:rsid w:val="007F7E9B"/>
    <w:rsid w:val="007F7FCC"/>
    <w:rsid w:val="00800EF2"/>
    <w:rsid w:val="00801625"/>
    <w:rsid w:val="008030A6"/>
    <w:rsid w:val="008051FD"/>
    <w:rsid w:val="00807C59"/>
    <w:rsid w:val="00807D60"/>
    <w:rsid w:val="00812A91"/>
    <w:rsid w:val="008162F9"/>
    <w:rsid w:val="00817FBA"/>
    <w:rsid w:val="008204E4"/>
    <w:rsid w:val="008215FF"/>
    <w:rsid w:val="008216E5"/>
    <w:rsid w:val="008250FF"/>
    <w:rsid w:val="00827494"/>
    <w:rsid w:val="00834403"/>
    <w:rsid w:val="008461E1"/>
    <w:rsid w:val="00846854"/>
    <w:rsid w:val="00846CB9"/>
    <w:rsid w:val="008547A0"/>
    <w:rsid w:val="00855517"/>
    <w:rsid w:val="00855664"/>
    <w:rsid w:val="00855815"/>
    <w:rsid w:val="00856831"/>
    <w:rsid w:val="0086372D"/>
    <w:rsid w:val="00870BF8"/>
    <w:rsid w:val="00882929"/>
    <w:rsid w:val="00883037"/>
    <w:rsid w:val="0088492A"/>
    <w:rsid w:val="00884D83"/>
    <w:rsid w:val="00887A09"/>
    <w:rsid w:val="00891766"/>
    <w:rsid w:val="008927F5"/>
    <w:rsid w:val="00893D6A"/>
    <w:rsid w:val="00894A70"/>
    <w:rsid w:val="008956D2"/>
    <w:rsid w:val="00895CDB"/>
    <w:rsid w:val="00897DA8"/>
    <w:rsid w:val="008A58CC"/>
    <w:rsid w:val="008A6421"/>
    <w:rsid w:val="008B07C0"/>
    <w:rsid w:val="008B44CE"/>
    <w:rsid w:val="008C0447"/>
    <w:rsid w:val="008C15EA"/>
    <w:rsid w:val="008C6003"/>
    <w:rsid w:val="008C6760"/>
    <w:rsid w:val="008E5C63"/>
    <w:rsid w:val="008E5E09"/>
    <w:rsid w:val="008E7A85"/>
    <w:rsid w:val="008F514C"/>
    <w:rsid w:val="008F6308"/>
    <w:rsid w:val="00901691"/>
    <w:rsid w:val="00903C0C"/>
    <w:rsid w:val="009042E1"/>
    <w:rsid w:val="009051A1"/>
    <w:rsid w:val="009178FE"/>
    <w:rsid w:val="00920D02"/>
    <w:rsid w:val="00921885"/>
    <w:rsid w:val="00924FF6"/>
    <w:rsid w:val="00925264"/>
    <w:rsid w:val="009256E2"/>
    <w:rsid w:val="009258B0"/>
    <w:rsid w:val="00925B06"/>
    <w:rsid w:val="0093011B"/>
    <w:rsid w:val="0093080F"/>
    <w:rsid w:val="009308FF"/>
    <w:rsid w:val="0093149A"/>
    <w:rsid w:val="00933AEF"/>
    <w:rsid w:val="009368F5"/>
    <w:rsid w:val="009438B7"/>
    <w:rsid w:val="00944CAE"/>
    <w:rsid w:val="009479AC"/>
    <w:rsid w:val="0095035A"/>
    <w:rsid w:val="00954CA2"/>
    <w:rsid w:val="00965972"/>
    <w:rsid w:val="00967D6A"/>
    <w:rsid w:val="00970735"/>
    <w:rsid w:val="0097303C"/>
    <w:rsid w:val="00973ED7"/>
    <w:rsid w:val="0097733B"/>
    <w:rsid w:val="00980E88"/>
    <w:rsid w:val="00997883"/>
    <w:rsid w:val="00997C12"/>
    <w:rsid w:val="009A0E58"/>
    <w:rsid w:val="009A1B07"/>
    <w:rsid w:val="009A4FA6"/>
    <w:rsid w:val="009A6B10"/>
    <w:rsid w:val="009B7DB5"/>
    <w:rsid w:val="009C23BF"/>
    <w:rsid w:val="009C4186"/>
    <w:rsid w:val="009C58AA"/>
    <w:rsid w:val="009C616A"/>
    <w:rsid w:val="009C72E8"/>
    <w:rsid w:val="009C73C6"/>
    <w:rsid w:val="009D47D5"/>
    <w:rsid w:val="009D5850"/>
    <w:rsid w:val="009E1475"/>
    <w:rsid w:val="009E15B5"/>
    <w:rsid w:val="009E1B64"/>
    <w:rsid w:val="009E7B74"/>
    <w:rsid w:val="009E7ED3"/>
    <w:rsid w:val="009F33EE"/>
    <w:rsid w:val="009F4AB3"/>
    <w:rsid w:val="009F50FD"/>
    <w:rsid w:val="00A04D46"/>
    <w:rsid w:val="00A13CD6"/>
    <w:rsid w:val="00A15C08"/>
    <w:rsid w:val="00A16171"/>
    <w:rsid w:val="00A20F75"/>
    <w:rsid w:val="00A23C76"/>
    <w:rsid w:val="00A24BCC"/>
    <w:rsid w:val="00A2633B"/>
    <w:rsid w:val="00A3072D"/>
    <w:rsid w:val="00A34D5F"/>
    <w:rsid w:val="00A35AB4"/>
    <w:rsid w:val="00A36E2C"/>
    <w:rsid w:val="00A476C3"/>
    <w:rsid w:val="00A4775F"/>
    <w:rsid w:val="00A5004E"/>
    <w:rsid w:val="00A5108C"/>
    <w:rsid w:val="00A510AC"/>
    <w:rsid w:val="00A627C3"/>
    <w:rsid w:val="00A6431F"/>
    <w:rsid w:val="00A65495"/>
    <w:rsid w:val="00A72185"/>
    <w:rsid w:val="00A7235B"/>
    <w:rsid w:val="00A73AAF"/>
    <w:rsid w:val="00A748D6"/>
    <w:rsid w:val="00A76154"/>
    <w:rsid w:val="00A773D5"/>
    <w:rsid w:val="00A834CB"/>
    <w:rsid w:val="00A84EBA"/>
    <w:rsid w:val="00A867A3"/>
    <w:rsid w:val="00A87879"/>
    <w:rsid w:val="00A9120C"/>
    <w:rsid w:val="00A9270A"/>
    <w:rsid w:val="00A942CA"/>
    <w:rsid w:val="00A96293"/>
    <w:rsid w:val="00A9766B"/>
    <w:rsid w:val="00AA3FF1"/>
    <w:rsid w:val="00AB0F80"/>
    <w:rsid w:val="00AB186F"/>
    <w:rsid w:val="00AB42F1"/>
    <w:rsid w:val="00AB57F0"/>
    <w:rsid w:val="00AB73AA"/>
    <w:rsid w:val="00AC0A7D"/>
    <w:rsid w:val="00AC1504"/>
    <w:rsid w:val="00AC29F1"/>
    <w:rsid w:val="00AC4377"/>
    <w:rsid w:val="00AD69E4"/>
    <w:rsid w:val="00AD7894"/>
    <w:rsid w:val="00AE3F08"/>
    <w:rsid w:val="00AE4AC2"/>
    <w:rsid w:val="00AF0005"/>
    <w:rsid w:val="00AF0A60"/>
    <w:rsid w:val="00AF0D9B"/>
    <w:rsid w:val="00AF2387"/>
    <w:rsid w:val="00AF2680"/>
    <w:rsid w:val="00AF3D8F"/>
    <w:rsid w:val="00AF5631"/>
    <w:rsid w:val="00AFBBDB"/>
    <w:rsid w:val="00B0470F"/>
    <w:rsid w:val="00B047C3"/>
    <w:rsid w:val="00B07F30"/>
    <w:rsid w:val="00B10596"/>
    <w:rsid w:val="00B15892"/>
    <w:rsid w:val="00B16A61"/>
    <w:rsid w:val="00B1748C"/>
    <w:rsid w:val="00B2339B"/>
    <w:rsid w:val="00B23714"/>
    <w:rsid w:val="00B24B00"/>
    <w:rsid w:val="00B30659"/>
    <w:rsid w:val="00B30F66"/>
    <w:rsid w:val="00B339C5"/>
    <w:rsid w:val="00B36604"/>
    <w:rsid w:val="00B420A8"/>
    <w:rsid w:val="00B42D2F"/>
    <w:rsid w:val="00B42DA5"/>
    <w:rsid w:val="00B431A0"/>
    <w:rsid w:val="00B47C26"/>
    <w:rsid w:val="00B47E74"/>
    <w:rsid w:val="00B541B8"/>
    <w:rsid w:val="00B54D7F"/>
    <w:rsid w:val="00B54F29"/>
    <w:rsid w:val="00B57FAC"/>
    <w:rsid w:val="00B602F5"/>
    <w:rsid w:val="00B61FCB"/>
    <w:rsid w:val="00B666E9"/>
    <w:rsid w:val="00B72786"/>
    <w:rsid w:val="00B7482B"/>
    <w:rsid w:val="00B74DE5"/>
    <w:rsid w:val="00B77143"/>
    <w:rsid w:val="00B77B18"/>
    <w:rsid w:val="00B8324A"/>
    <w:rsid w:val="00B84350"/>
    <w:rsid w:val="00B84CEA"/>
    <w:rsid w:val="00B84DE0"/>
    <w:rsid w:val="00B85181"/>
    <w:rsid w:val="00B8543F"/>
    <w:rsid w:val="00B86C01"/>
    <w:rsid w:val="00B873F6"/>
    <w:rsid w:val="00B8799B"/>
    <w:rsid w:val="00B90AB2"/>
    <w:rsid w:val="00B93C57"/>
    <w:rsid w:val="00B93E09"/>
    <w:rsid w:val="00BA3748"/>
    <w:rsid w:val="00BA3C3F"/>
    <w:rsid w:val="00BA5C4A"/>
    <w:rsid w:val="00BB07DB"/>
    <w:rsid w:val="00BB15C8"/>
    <w:rsid w:val="00BB23EB"/>
    <w:rsid w:val="00BC015D"/>
    <w:rsid w:val="00BC229D"/>
    <w:rsid w:val="00BC55CD"/>
    <w:rsid w:val="00BD29CD"/>
    <w:rsid w:val="00BD3435"/>
    <w:rsid w:val="00BD3F33"/>
    <w:rsid w:val="00BE12D3"/>
    <w:rsid w:val="00BF1A03"/>
    <w:rsid w:val="00BF1F0F"/>
    <w:rsid w:val="00BF46E5"/>
    <w:rsid w:val="00BF5A37"/>
    <w:rsid w:val="00C01E7C"/>
    <w:rsid w:val="00C10053"/>
    <w:rsid w:val="00C1042B"/>
    <w:rsid w:val="00C10993"/>
    <w:rsid w:val="00C12135"/>
    <w:rsid w:val="00C149DE"/>
    <w:rsid w:val="00C15A27"/>
    <w:rsid w:val="00C17557"/>
    <w:rsid w:val="00C259FE"/>
    <w:rsid w:val="00C34E76"/>
    <w:rsid w:val="00C36791"/>
    <w:rsid w:val="00C37860"/>
    <w:rsid w:val="00C3797A"/>
    <w:rsid w:val="00C41AAE"/>
    <w:rsid w:val="00C45AD8"/>
    <w:rsid w:val="00C51633"/>
    <w:rsid w:val="00C60AA7"/>
    <w:rsid w:val="00C60B9E"/>
    <w:rsid w:val="00C61C2E"/>
    <w:rsid w:val="00C61E6B"/>
    <w:rsid w:val="00C635A3"/>
    <w:rsid w:val="00C64040"/>
    <w:rsid w:val="00C65530"/>
    <w:rsid w:val="00C67769"/>
    <w:rsid w:val="00C70515"/>
    <w:rsid w:val="00C724B3"/>
    <w:rsid w:val="00C73086"/>
    <w:rsid w:val="00C74CDC"/>
    <w:rsid w:val="00C75AC0"/>
    <w:rsid w:val="00C75D10"/>
    <w:rsid w:val="00C772AE"/>
    <w:rsid w:val="00C81AB6"/>
    <w:rsid w:val="00C82789"/>
    <w:rsid w:val="00C834A2"/>
    <w:rsid w:val="00C96136"/>
    <w:rsid w:val="00CA00A9"/>
    <w:rsid w:val="00CA3DE9"/>
    <w:rsid w:val="00CA6F21"/>
    <w:rsid w:val="00CB0BA3"/>
    <w:rsid w:val="00CB1588"/>
    <w:rsid w:val="00CB3E38"/>
    <w:rsid w:val="00CB55FA"/>
    <w:rsid w:val="00CB5F24"/>
    <w:rsid w:val="00CB6A5E"/>
    <w:rsid w:val="00CC19D1"/>
    <w:rsid w:val="00CC1D5F"/>
    <w:rsid w:val="00CC76A3"/>
    <w:rsid w:val="00CD1E96"/>
    <w:rsid w:val="00CD596D"/>
    <w:rsid w:val="00CE03B3"/>
    <w:rsid w:val="00CE1FAF"/>
    <w:rsid w:val="00CE40AA"/>
    <w:rsid w:val="00CE608B"/>
    <w:rsid w:val="00CE6128"/>
    <w:rsid w:val="00CF0152"/>
    <w:rsid w:val="00CF2C56"/>
    <w:rsid w:val="00CF4296"/>
    <w:rsid w:val="00CF622D"/>
    <w:rsid w:val="00D00579"/>
    <w:rsid w:val="00D0150A"/>
    <w:rsid w:val="00D043C0"/>
    <w:rsid w:val="00D05F12"/>
    <w:rsid w:val="00D071E6"/>
    <w:rsid w:val="00D0760A"/>
    <w:rsid w:val="00D113BA"/>
    <w:rsid w:val="00D1403B"/>
    <w:rsid w:val="00D17A27"/>
    <w:rsid w:val="00D23C1B"/>
    <w:rsid w:val="00D306E4"/>
    <w:rsid w:val="00D3186E"/>
    <w:rsid w:val="00D322E6"/>
    <w:rsid w:val="00D3317E"/>
    <w:rsid w:val="00D362C7"/>
    <w:rsid w:val="00D40674"/>
    <w:rsid w:val="00D50588"/>
    <w:rsid w:val="00D50EF2"/>
    <w:rsid w:val="00D558E2"/>
    <w:rsid w:val="00D62996"/>
    <w:rsid w:val="00D637BA"/>
    <w:rsid w:val="00D65017"/>
    <w:rsid w:val="00D65A21"/>
    <w:rsid w:val="00D70851"/>
    <w:rsid w:val="00D72330"/>
    <w:rsid w:val="00D743CB"/>
    <w:rsid w:val="00D7482C"/>
    <w:rsid w:val="00D74A8A"/>
    <w:rsid w:val="00D768E6"/>
    <w:rsid w:val="00D81A1C"/>
    <w:rsid w:val="00D86082"/>
    <w:rsid w:val="00D915A1"/>
    <w:rsid w:val="00D92953"/>
    <w:rsid w:val="00D9399D"/>
    <w:rsid w:val="00D97698"/>
    <w:rsid w:val="00DA1AB7"/>
    <w:rsid w:val="00DA3508"/>
    <w:rsid w:val="00DA434A"/>
    <w:rsid w:val="00DA4987"/>
    <w:rsid w:val="00DA7ADD"/>
    <w:rsid w:val="00DB337C"/>
    <w:rsid w:val="00DB501C"/>
    <w:rsid w:val="00DD063D"/>
    <w:rsid w:val="00DD0D1E"/>
    <w:rsid w:val="00DD469A"/>
    <w:rsid w:val="00DE07AF"/>
    <w:rsid w:val="00DE0F3A"/>
    <w:rsid w:val="00DE114A"/>
    <w:rsid w:val="00DE52F1"/>
    <w:rsid w:val="00DF2101"/>
    <w:rsid w:val="00DF2A9D"/>
    <w:rsid w:val="00DF69CB"/>
    <w:rsid w:val="00E03923"/>
    <w:rsid w:val="00E045DA"/>
    <w:rsid w:val="00E056DD"/>
    <w:rsid w:val="00E06ACC"/>
    <w:rsid w:val="00E1122F"/>
    <w:rsid w:val="00E1172A"/>
    <w:rsid w:val="00E16955"/>
    <w:rsid w:val="00E232A3"/>
    <w:rsid w:val="00E24340"/>
    <w:rsid w:val="00E34BEC"/>
    <w:rsid w:val="00E35BB3"/>
    <w:rsid w:val="00E36539"/>
    <w:rsid w:val="00E37DAA"/>
    <w:rsid w:val="00E40BF3"/>
    <w:rsid w:val="00E42FCA"/>
    <w:rsid w:val="00E4440D"/>
    <w:rsid w:val="00E471E2"/>
    <w:rsid w:val="00E4780C"/>
    <w:rsid w:val="00E54363"/>
    <w:rsid w:val="00E57181"/>
    <w:rsid w:val="00E66534"/>
    <w:rsid w:val="00E66973"/>
    <w:rsid w:val="00E7070B"/>
    <w:rsid w:val="00E74BA3"/>
    <w:rsid w:val="00E77AF2"/>
    <w:rsid w:val="00E81852"/>
    <w:rsid w:val="00E93B4F"/>
    <w:rsid w:val="00E9463D"/>
    <w:rsid w:val="00E94CBF"/>
    <w:rsid w:val="00E97824"/>
    <w:rsid w:val="00EA1114"/>
    <w:rsid w:val="00EA3D1C"/>
    <w:rsid w:val="00EA3D4D"/>
    <w:rsid w:val="00EA4373"/>
    <w:rsid w:val="00EA6393"/>
    <w:rsid w:val="00EB114E"/>
    <w:rsid w:val="00EC13A6"/>
    <w:rsid w:val="00EC1DBA"/>
    <w:rsid w:val="00ED70A4"/>
    <w:rsid w:val="00ED718A"/>
    <w:rsid w:val="00EE3327"/>
    <w:rsid w:val="00EE5B89"/>
    <w:rsid w:val="00EE7250"/>
    <w:rsid w:val="00EF3C9E"/>
    <w:rsid w:val="00EF6428"/>
    <w:rsid w:val="00F00BF0"/>
    <w:rsid w:val="00F04B73"/>
    <w:rsid w:val="00F05208"/>
    <w:rsid w:val="00F065EB"/>
    <w:rsid w:val="00F06CA2"/>
    <w:rsid w:val="00F108DF"/>
    <w:rsid w:val="00F12542"/>
    <w:rsid w:val="00F157ED"/>
    <w:rsid w:val="00F1755C"/>
    <w:rsid w:val="00F23A94"/>
    <w:rsid w:val="00F2656D"/>
    <w:rsid w:val="00F26FBF"/>
    <w:rsid w:val="00F306FE"/>
    <w:rsid w:val="00F314D7"/>
    <w:rsid w:val="00F32DFD"/>
    <w:rsid w:val="00F35071"/>
    <w:rsid w:val="00F35385"/>
    <w:rsid w:val="00F36764"/>
    <w:rsid w:val="00F51445"/>
    <w:rsid w:val="00F549C8"/>
    <w:rsid w:val="00F56F41"/>
    <w:rsid w:val="00F62B75"/>
    <w:rsid w:val="00F654C5"/>
    <w:rsid w:val="00F73A4F"/>
    <w:rsid w:val="00F759B3"/>
    <w:rsid w:val="00F7646F"/>
    <w:rsid w:val="00F81462"/>
    <w:rsid w:val="00F8560C"/>
    <w:rsid w:val="00F857EC"/>
    <w:rsid w:val="00F8685B"/>
    <w:rsid w:val="00F93061"/>
    <w:rsid w:val="00F94FB5"/>
    <w:rsid w:val="00F96FD5"/>
    <w:rsid w:val="00F97918"/>
    <w:rsid w:val="00FA0E6E"/>
    <w:rsid w:val="00FA23C1"/>
    <w:rsid w:val="00FA3F41"/>
    <w:rsid w:val="00FB3B9C"/>
    <w:rsid w:val="00FB6D7C"/>
    <w:rsid w:val="00FB743B"/>
    <w:rsid w:val="00FC3C73"/>
    <w:rsid w:val="00FC4983"/>
    <w:rsid w:val="00FD1E11"/>
    <w:rsid w:val="00FD5576"/>
    <w:rsid w:val="00FE18D8"/>
    <w:rsid w:val="00FE486E"/>
    <w:rsid w:val="00FF037A"/>
    <w:rsid w:val="00FF0A5D"/>
    <w:rsid w:val="00FF129E"/>
    <w:rsid w:val="00FF2918"/>
    <w:rsid w:val="01857FD2"/>
    <w:rsid w:val="036D7418"/>
    <w:rsid w:val="066FCB51"/>
    <w:rsid w:val="068F4E05"/>
    <w:rsid w:val="0860B87D"/>
    <w:rsid w:val="08D3C8DE"/>
    <w:rsid w:val="09C3E640"/>
    <w:rsid w:val="13D1026A"/>
    <w:rsid w:val="13DB4320"/>
    <w:rsid w:val="14CF122B"/>
    <w:rsid w:val="1DC95C94"/>
    <w:rsid w:val="2446C8D1"/>
    <w:rsid w:val="26B6A803"/>
    <w:rsid w:val="26C10FD6"/>
    <w:rsid w:val="29E1640C"/>
    <w:rsid w:val="2EA3CEE2"/>
    <w:rsid w:val="3239CD81"/>
    <w:rsid w:val="36CAEA29"/>
    <w:rsid w:val="3D519606"/>
    <w:rsid w:val="3DEB8412"/>
    <w:rsid w:val="43A82E38"/>
    <w:rsid w:val="482EE726"/>
    <w:rsid w:val="4D337A13"/>
    <w:rsid w:val="508A77F5"/>
    <w:rsid w:val="52136B48"/>
    <w:rsid w:val="54282483"/>
    <w:rsid w:val="55773F43"/>
    <w:rsid w:val="5B940DA7"/>
    <w:rsid w:val="5BDF996E"/>
    <w:rsid w:val="5DA1A0A3"/>
    <w:rsid w:val="601F673E"/>
    <w:rsid w:val="60C774AC"/>
    <w:rsid w:val="614327A3"/>
    <w:rsid w:val="6631B866"/>
    <w:rsid w:val="67419F1C"/>
    <w:rsid w:val="67D83243"/>
    <w:rsid w:val="6AE12699"/>
    <w:rsid w:val="6C6AA861"/>
    <w:rsid w:val="704340BF"/>
    <w:rsid w:val="71660E3B"/>
    <w:rsid w:val="7E5AD50A"/>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20C21781"/>
  <w15:docId w15:val="{4D1070A6-28C4-4B14-B75A-E6595214ABF7}"/>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p14">
  <w:docDefaults>
    <w:rPrDefault>
      <w:rPr>
        <w:rFonts w:ascii="Times New Roman" w:hAnsi="Times New Roman" w:eastAsia="Times New Roman" w:cs="Times New Roman"/>
        <w:lang w:val="pt-BR"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lsdException w:name="heading 5" w:uiPriority="9"/>
    <w:lsdException w:name="heading 6" w:uiPriority="9"/>
    <w:lsdException w:name="heading 7" w:uiPriority="9"/>
    <w:lsdException w:name="heading 8" w:uiPriority="9"/>
    <w:lsdException w:name="heading 9" w:uiPriority="9"/>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B84CEA"/>
    <w:pPr>
      <w:widowControl w:val="0"/>
      <w:spacing w:after="120" w:line="360" w:lineRule="auto"/>
    </w:pPr>
    <w:rPr>
      <w:rFonts w:ascii="Arial" w:hAnsi="Arial"/>
      <w:color w:val="000000" w:themeColor="text1"/>
      <w:sz w:val="22"/>
    </w:rPr>
  </w:style>
  <w:style w:type="paragraph" w:styleId="Heading1">
    <w:name w:val="heading 1"/>
    <w:aliases w:val="Big Headline"/>
    <w:basedOn w:val="Normal"/>
    <w:next w:val="Normal"/>
    <w:qFormat/>
    <w:rsid w:val="00C45AD8"/>
    <w:pPr>
      <w:spacing w:after="360"/>
      <w:outlineLvl w:val="0"/>
    </w:pPr>
    <w:rPr>
      <w:b/>
      <w:color w:val="00A0DC" w:themeColor="accent1"/>
      <w:sz w:val="32"/>
    </w:rPr>
  </w:style>
  <w:style w:type="paragraph" w:styleId="Heading2">
    <w:name w:val="heading 2"/>
    <w:aliases w:val="Sub-Headline"/>
    <w:basedOn w:val="Normal"/>
    <w:next w:val="Normal"/>
    <w:qFormat/>
    <w:rsid w:val="00C45AD8"/>
    <w:pPr>
      <w:spacing w:before="600"/>
      <w:outlineLvl w:val="1"/>
    </w:pPr>
    <w:rPr>
      <w:b/>
      <w:color w:val="001941" w:themeColor="text2"/>
    </w:rPr>
  </w:style>
  <w:style w:type="paragraph" w:styleId="Heading3">
    <w:name w:val="heading 3"/>
    <w:aliases w:val="Small Headline above Big Headline"/>
    <w:basedOn w:val="Normal"/>
    <w:next w:val="Normal"/>
    <w:qFormat/>
    <w:rsid w:val="00C45AD8"/>
    <w:pPr>
      <w:outlineLvl w:val="2"/>
    </w:pPr>
    <w:rPr>
      <w:b/>
      <w:color w:val="001941" w:themeColor="text2"/>
    </w:rPr>
  </w:style>
  <w:style w:type="paragraph" w:styleId="Heading4">
    <w:name w:val="heading 4"/>
    <w:basedOn w:val="Normal"/>
    <w:next w:val="Normal"/>
    <w:pPr>
      <w:spacing w:before="120"/>
      <w:outlineLvl w:val="3"/>
    </w:pPr>
  </w:style>
  <w:style w:type="paragraph" w:styleId="Heading5">
    <w:name w:val="heading 5"/>
    <w:basedOn w:val="Normal"/>
    <w:next w:val="Normal"/>
    <w:pPr>
      <w:spacing w:before="240"/>
      <w:outlineLvl w:val="4"/>
    </w:pPr>
  </w:style>
  <w:style w:type="paragraph" w:styleId="Heading6">
    <w:name w:val="heading 6"/>
    <w:basedOn w:val="Normal"/>
    <w:next w:val="Normal"/>
    <w:pPr>
      <w:spacing w:before="240"/>
      <w:outlineLvl w:val="5"/>
    </w:pPr>
    <w:rPr>
      <w:i/>
    </w:rPr>
  </w:style>
  <w:style w:type="paragraph" w:styleId="Heading7">
    <w:name w:val="heading 7"/>
    <w:basedOn w:val="Normal"/>
    <w:next w:val="Normal"/>
    <w:pPr>
      <w:spacing w:before="240"/>
      <w:outlineLvl w:val="6"/>
    </w:pPr>
    <w:rPr>
      <w:sz w:val="20"/>
    </w:rPr>
  </w:style>
  <w:style w:type="paragraph" w:styleId="Heading8">
    <w:name w:val="heading 8"/>
    <w:basedOn w:val="Normal"/>
    <w:next w:val="Normal"/>
    <w:pPr>
      <w:spacing w:before="240"/>
      <w:outlineLvl w:val="7"/>
    </w:pPr>
    <w:rPr>
      <w:i/>
      <w:sz w:val="20"/>
    </w:rPr>
  </w:style>
  <w:style w:type="paragraph" w:styleId="Heading9">
    <w:name w:val="heading 9"/>
    <w:basedOn w:val="Normal"/>
    <w:next w:val="Normal"/>
    <w:pPr>
      <w:spacing w:line="240" w:lineRule="atLeast"/>
      <w:outlineLvl w:val="8"/>
    </w:pPr>
    <w:rPr>
      <w:rFonts w:ascii="Times New Roman" w:hAnsi="Times New Roman"/>
      <w:sz w:val="2"/>
      <w:lang w:val="pt-BR"/>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paragraph" w:styleId="Header">
    <w:name w:val="header"/>
    <w:basedOn w:val="Normal"/>
    <w:pPr>
      <w:tabs>
        <w:tab w:val="left" w:pos="1418"/>
        <w:tab w:val="left" w:pos="1560"/>
        <w:tab w:val="right" w:pos="9072"/>
      </w:tabs>
    </w:pPr>
  </w:style>
  <w:style w:type="paragraph" w:styleId="Footer">
    <w:name w:val="footer"/>
    <w:basedOn w:val="Normal"/>
    <w:pPr>
      <w:tabs>
        <w:tab w:val="center" w:pos="4536"/>
        <w:tab w:val="right" w:pos="9072"/>
      </w:tabs>
    </w:pPr>
    <w:rPr>
      <w:sz w:val="12"/>
    </w:rPr>
  </w:style>
  <w:style w:type="paragraph" w:styleId="Maske" w:customStyle="1">
    <w:name w:val="Maske"/>
    <w:basedOn w:val="Normal"/>
    <w:pPr>
      <w:pBdr>
        <w:top w:val="single" w:color="auto" w:sz="6" w:space="1"/>
        <w:left w:val="single" w:color="auto" w:sz="6" w:space="1"/>
        <w:bottom w:val="single" w:color="auto" w:sz="6" w:space="1"/>
        <w:right w:val="single" w:color="auto" w:sz="6" w:space="1"/>
      </w:pBdr>
      <w:shd w:val="pct5" w:color="auto" w:fill="auto"/>
      <w:ind w:left="709" w:right="851"/>
    </w:pPr>
    <w:rPr>
      <w:rFonts w:ascii="Courier New" w:hAnsi="Courier New"/>
      <w:sz w:val="16"/>
    </w:rPr>
  </w:style>
  <w:style w:type="paragraph" w:styleId="TOC1">
    <w:name w:val="toc 1"/>
    <w:basedOn w:val="Normal"/>
    <w:next w:val="Normal"/>
    <w:semiHidden/>
    <w:pPr>
      <w:tabs>
        <w:tab w:val="right" w:leader="dot" w:pos="9639"/>
      </w:tabs>
      <w:spacing w:before="120"/>
    </w:pPr>
    <w:rPr>
      <w:b/>
    </w:rPr>
  </w:style>
  <w:style w:type="paragraph" w:styleId="TOC2">
    <w:name w:val="toc 2"/>
    <w:basedOn w:val="Normal"/>
    <w:next w:val="Normal"/>
    <w:semiHidden/>
    <w:pPr>
      <w:tabs>
        <w:tab w:val="right" w:leader="dot" w:pos="9639"/>
      </w:tabs>
      <w:ind w:left="238"/>
    </w:pPr>
  </w:style>
  <w:style w:type="paragraph" w:styleId="TOC3">
    <w:name w:val="toc 3"/>
    <w:basedOn w:val="Normal"/>
    <w:next w:val="Normal"/>
    <w:semiHidden/>
    <w:pPr>
      <w:tabs>
        <w:tab w:val="right" w:leader="dot" w:pos="9639"/>
      </w:tabs>
      <w:ind w:left="482"/>
    </w:pPr>
  </w:style>
  <w:style w:type="paragraph" w:styleId="TOC4">
    <w:name w:val="toc 4"/>
    <w:basedOn w:val="Normal"/>
    <w:next w:val="Normal"/>
    <w:semiHidden/>
    <w:pPr>
      <w:tabs>
        <w:tab w:val="right" w:leader="dot" w:pos="9639"/>
      </w:tabs>
      <w:ind w:left="720"/>
    </w:pPr>
  </w:style>
  <w:style w:type="paragraph" w:styleId="TOC5">
    <w:name w:val="toc 5"/>
    <w:basedOn w:val="Normal"/>
    <w:next w:val="Normal"/>
    <w:semiHidden/>
    <w:pPr>
      <w:tabs>
        <w:tab w:val="right" w:leader="dot" w:pos="9639"/>
      </w:tabs>
      <w:ind w:left="958"/>
    </w:pPr>
  </w:style>
  <w:style w:type="paragraph" w:styleId="TOC6">
    <w:name w:val="toc 6"/>
    <w:basedOn w:val="Normal"/>
    <w:next w:val="Normal"/>
    <w:semiHidden/>
    <w:pPr>
      <w:tabs>
        <w:tab w:val="right" w:leader="dot" w:pos="9639"/>
      </w:tabs>
      <w:ind w:left="1200"/>
    </w:pPr>
  </w:style>
  <w:style w:type="paragraph" w:styleId="TOC7">
    <w:name w:val="toc 7"/>
    <w:basedOn w:val="Normal"/>
    <w:next w:val="Normal"/>
    <w:semiHidden/>
    <w:pPr>
      <w:tabs>
        <w:tab w:val="right" w:leader="dot" w:pos="9639"/>
      </w:tabs>
      <w:ind w:left="1440"/>
    </w:pPr>
  </w:style>
  <w:style w:type="paragraph" w:styleId="TOC8">
    <w:name w:val="toc 8"/>
    <w:basedOn w:val="Normal"/>
    <w:next w:val="Normal"/>
    <w:semiHidden/>
    <w:pPr>
      <w:tabs>
        <w:tab w:val="right" w:leader="dot" w:pos="9639"/>
      </w:tabs>
      <w:ind w:left="1680"/>
    </w:pPr>
  </w:style>
  <w:style w:type="paragraph" w:styleId="TOC9">
    <w:name w:val="toc 9"/>
    <w:basedOn w:val="Normal"/>
    <w:next w:val="Normal"/>
    <w:semiHidden/>
    <w:pPr>
      <w:tabs>
        <w:tab w:val="right" w:leader="dot" w:pos="9639"/>
      </w:tabs>
      <w:ind w:left="1920"/>
    </w:pPr>
  </w:style>
  <w:style w:type="paragraph" w:styleId="Standard-berschrift" w:customStyle="1">
    <w:name w:val="Standard-Überschrift"/>
    <w:basedOn w:val="Normal"/>
    <w:next w:val="Normal"/>
    <w:rPr>
      <w:b/>
      <w:sz w:val="28"/>
    </w:rPr>
  </w:style>
  <w:style w:type="paragraph" w:styleId="Standard-Einzug" w:customStyle="1">
    <w:name w:val="Standard-Einzug"/>
    <w:basedOn w:val="Normal"/>
    <w:pPr>
      <w:ind w:left="709"/>
    </w:pPr>
  </w:style>
  <w:style w:type="paragraph" w:styleId="BodyText">
    <w:name w:val="Body Text"/>
    <w:basedOn w:val="Normal"/>
    <w:pPr>
      <w:ind w:right="2835"/>
    </w:pPr>
  </w:style>
  <w:style w:type="paragraph" w:styleId="Textkrper21" w:customStyle="1">
    <w:name w:val="Textkörper 21"/>
    <w:basedOn w:val="Normal"/>
  </w:style>
  <w:style w:type="paragraph" w:styleId="Textkrper31" w:customStyle="1">
    <w:name w:val="Textkörper 31"/>
    <w:basedOn w:val="Normal"/>
    <w:pPr>
      <w:jc w:val="both"/>
    </w:pPr>
  </w:style>
  <w:style w:type="paragraph" w:styleId="BodyText2">
    <w:name w:val="Body Text 2"/>
    <w:basedOn w:val="Normal"/>
    <w:pPr>
      <w:tabs>
        <w:tab w:val="left" w:pos="2410"/>
      </w:tabs>
      <w:jc w:val="both"/>
    </w:pPr>
    <w:rPr>
      <w:b/>
      <w:sz w:val="32"/>
    </w:rPr>
  </w:style>
  <w:style w:type="paragraph" w:styleId="BodyText3">
    <w:name w:val="Body Text 3"/>
    <w:basedOn w:val="Normal"/>
    <w:pPr>
      <w:jc w:val="both"/>
    </w:pPr>
    <w:rPr>
      <w:b/>
      <w:i/>
    </w:rPr>
  </w:style>
  <w:style w:type="paragraph" w:styleId="Caption">
    <w:name w:val="caption"/>
    <w:basedOn w:val="Normal"/>
    <w:next w:val="Normal"/>
    <w:qFormat/>
    <w:rsid w:val="00F06CA2"/>
    <w:pPr>
      <w:spacing w:after="360"/>
    </w:pPr>
    <w:rPr>
      <w:b/>
    </w:rPr>
  </w:style>
  <w:style w:type="paragraph" w:styleId="NormalIndent">
    <w:name w:val="Normal Indent"/>
    <w:basedOn w:val="Normal"/>
    <w:pPr>
      <w:widowControl/>
      <w:ind w:left="709"/>
    </w:pPr>
  </w:style>
  <w:style w:type="paragraph" w:styleId="BalloonText">
    <w:name w:val="Balloon Text"/>
    <w:basedOn w:val="Normal"/>
    <w:semiHidden/>
    <w:rsid w:val="006F1125"/>
    <w:rPr>
      <w:rFonts w:ascii="Tahoma" w:hAnsi="Tahoma" w:cs="Tahoma"/>
      <w:sz w:val="16"/>
      <w:szCs w:val="16"/>
    </w:rPr>
  </w:style>
  <w:style w:type="paragraph" w:styleId="NoSpacing">
    <w:name w:val="No Spacing"/>
    <w:aliases w:val="Source of image"/>
    <w:uiPriority w:val="1"/>
    <w:qFormat/>
    <w:rsid w:val="00C45AD8"/>
    <w:pPr>
      <w:widowControl w:val="0"/>
    </w:pPr>
    <w:rPr>
      <w:rFonts w:ascii="Arial" w:hAnsi="Arial"/>
      <w:b/>
      <w:color w:val="000000" w:themeColor="text1"/>
    </w:rPr>
  </w:style>
  <w:style w:type="paragraph" w:styleId="Title">
    <w:name w:val="Title"/>
    <w:aliases w:val="Title of image"/>
    <w:basedOn w:val="Normal"/>
    <w:next w:val="Normal"/>
    <w:link w:val="TitleChar"/>
    <w:uiPriority w:val="10"/>
    <w:qFormat/>
    <w:rsid w:val="001A6C44"/>
    <w:pPr>
      <w:spacing w:after="0" w:line="240" w:lineRule="auto"/>
      <w:contextualSpacing/>
    </w:pPr>
    <w:rPr>
      <w:rFonts w:eastAsiaTheme="majorEastAsia" w:cstheme="majorBidi"/>
      <w:b/>
      <w:spacing w:val="5"/>
      <w:kern w:val="28"/>
      <w:sz w:val="20"/>
      <w:szCs w:val="52"/>
    </w:rPr>
  </w:style>
  <w:style w:type="character" w:styleId="TitleChar" w:customStyle="1">
    <w:name w:val="Title Char"/>
    <w:aliases w:val="Title of image Char"/>
    <w:basedOn w:val="DefaultParagraphFont"/>
    <w:link w:val="Title"/>
    <w:uiPriority w:val="10"/>
    <w:rsid w:val="001A6C44"/>
    <w:rPr>
      <w:rFonts w:ascii="Arial" w:hAnsi="Arial" w:eastAsiaTheme="majorEastAsia" w:cstheme="majorBidi"/>
      <w:b/>
      <w:spacing w:val="5"/>
      <w:kern w:val="28"/>
      <w:szCs w:val="52"/>
    </w:rPr>
  </w:style>
  <w:style w:type="paragraph" w:styleId="Subtitle">
    <w:name w:val="Subtitle"/>
    <w:aliases w:val="Kontaktdaten"/>
    <w:basedOn w:val="Normal"/>
    <w:next w:val="Normal"/>
    <w:link w:val="SubtitleChar"/>
    <w:uiPriority w:val="11"/>
    <w:qFormat/>
    <w:rsid w:val="008547A0"/>
    <w:pPr>
      <w:numPr>
        <w:ilvl w:val="1"/>
      </w:numPr>
      <w:spacing w:after="0" w:line="240" w:lineRule="auto"/>
    </w:pPr>
    <w:rPr>
      <w:rFonts w:eastAsiaTheme="majorEastAsia" w:cstheme="majorBidi"/>
      <w:iCs/>
      <w:sz w:val="20"/>
      <w:szCs w:val="24"/>
    </w:rPr>
  </w:style>
  <w:style w:type="character" w:styleId="SubtitleChar" w:customStyle="1">
    <w:name w:val="Subtitle Char"/>
    <w:aliases w:val="Kontaktdaten Char"/>
    <w:basedOn w:val="DefaultParagraphFont"/>
    <w:link w:val="Subtitle"/>
    <w:uiPriority w:val="11"/>
    <w:rsid w:val="008547A0"/>
    <w:rPr>
      <w:rFonts w:ascii="Arial" w:hAnsi="Arial" w:eastAsiaTheme="majorEastAsia" w:cstheme="majorBidi"/>
      <w:iCs/>
      <w:color w:val="000000" w:themeColor="text1"/>
      <w:szCs w:val="24"/>
    </w:rPr>
  </w:style>
  <w:style w:type="paragraph" w:styleId="ListParagraph">
    <w:name w:val="List Paragraph"/>
    <w:basedOn w:val="Normal"/>
    <w:uiPriority w:val="34"/>
    <w:qFormat/>
    <w:rsid w:val="00660661"/>
    <w:pPr>
      <w:widowControl/>
      <w:spacing w:after="0" w:line="240" w:lineRule="auto"/>
      <w:ind w:left="720"/>
    </w:pPr>
    <w:rPr>
      <w:rFonts w:cs="Arial" w:eastAsiaTheme="minorHAnsi"/>
      <w:color w:val="auto"/>
      <w:szCs w:val="22"/>
      <w:lang w:eastAsia="en-US"/>
    </w:rPr>
  </w:style>
  <w:style w:type="character" w:styleId="Hyperlink">
    <w:name w:val="Hyperlink"/>
    <w:basedOn w:val="DefaultParagraphFont"/>
    <w:uiPriority w:val="99"/>
    <w:unhideWhenUsed/>
    <w:rsid w:val="003F507C"/>
    <w:rPr>
      <w:color w:val="FFFFFF" w:themeColor="hyperlink"/>
      <w:u w:val="single"/>
    </w:rPr>
  </w:style>
  <w:style w:type="character" w:styleId="CommentReference">
    <w:name w:val="annotation reference"/>
    <w:basedOn w:val="DefaultParagraphFont"/>
    <w:uiPriority w:val="99"/>
    <w:semiHidden/>
    <w:unhideWhenUsed/>
    <w:rsid w:val="0059612A"/>
    <w:rPr>
      <w:sz w:val="16"/>
      <w:szCs w:val="16"/>
    </w:rPr>
  </w:style>
  <w:style w:type="paragraph" w:styleId="CommentText">
    <w:name w:val="annotation text"/>
    <w:basedOn w:val="Normal"/>
    <w:link w:val="CommentTextChar"/>
    <w:uiPriority w:val="99"/>
    <w:semiHidden/>
    <w:unhideWhenUsed/>
    <w:rsid w:val="0059612A"/>
    <w:pPr>
      <w:spacing w:line="240" w:lineRule="auto"/>
    </w:pPr>
    <w:rPr>
      <w:sz w:val="20"/>
    </w:rPr>
  </w:style>
  <w:style w:type="character" w:styleId="CommentTextChar" w:customStyle="1">
    <w:name w:val="Comment Text Char"/>
    <w:basedOn w:val="DefaultParagraphFont"/>
    <w:link w:val="CommentText"/>
    <w:uiPriority w:val="99"/>
    <w:semiHidden/>
    <w:rsid w:val="0059612A"/>
    <w:rPr>
      <w:rFonts w:ascii="Arial" w:hAnsi="Arial"/>
      <w:color w:val="000000" w:themeColor="text1"/>
    </w:rPr>
  </w:style>
  <w:style w:type="paragraph" w:styleId="CommentSubject">
    <w:name w:val="annotation subject"/>
    <w:basedOn w:val="CommentText"/>
    <w:next w:val="CommentText"/>
    <w:link w:val="CommentSubjectChar"/>
    <w:uiPriority w:val="99"/>
    <w:semiHidden/>
    <w:unhideWhenUsed/>
    <w:rsid w:val="0059612A"/>
    <w:rPr>
      <w:b/>
      <w:bCs/>
    </w:rPr>
  </w:style>
  <w:style w:type="character" w:styleId="CommentSubjectChar" w:customStyle="1">
    <w:name w:val="Comment Subject Char"/>
    <w:basedOn w:val="CommentTextChar"/>
    <w:link w:val="CommentSubject"/>
    <w:uiPriority w:val="99"/>
    <w:semiHidden/>
    <w:rsid w:val="0059612A"/>
    <w:rPr>
      <w:rFonts w:ascii="Arial" w:hAnsi="Arial"/>
      <w:b/>
      <w:bCs/>
      <w:color w:val="000000" w:themeColor="text1"/>
    </w:rPr>
  </w:style>
  <w:style w:type="table" w:styleId="TableGrid">
    <w:name w:val="Table Grid"/>
    <w:basedOn w:val="TableNormal"/>
    <w:uiPriority w:val="59"/>
    <w:rsid w:val="00615E8A"/>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styleId="berschriftKapitel" w:customStyle="1">
    <w:name w:val="Überschrift Kapitel"/>
    <w:basedOn w:val="Normal"/>
    <w:link w:val="berschriftKapitelZchn"/>
    <w:qFormat/>
    <w:rsid w:val="00B23714"/>
    <w:pPr>
      <w:spacing w:before="600" w:after="240"/>
    </w:pPr>
    <w:rPr>
      <w:b/>
      <w:color w:val="FFFFFF" w:themeColor="background2"/>
      <w:sz w:val="28"/>
    </w:rPr>
  </w:style>
  <w:style w:type="character" w:styleId="berschriftKapitelZchn" w:customStyle="1">
    <w:name w:val="Überschrift Kapitel Zchn"/>
    <w:basedOn w:val="DefaultParagraphFont"/>
    <w:link w:val="berschriftKapitel"/>
    <w:rsid w:val="00B23714"/>
    <w:rPr>
      <w:rFonts w:ascii="Arial" w:hAnsi="Arial"/>
      <w:b/>
      <w:color w:val="FFFFFF" w:themeColor="background2"/>
      <w:sz w:val="28"/>
    </w:rPr>
  </w:style>
  <w:style w:type="paragraph" w:styleId="NormalWeb">
    <w:name w:val="Normal (Web)"/>
    <w:basedOn w:val="Normal"/>
    <w:uiPriority w:val="99"/>
    <w:semiHidden/>
    <w:unhideWhenUsed/>
    <w:rsid w:val="007B50E8"/>
    <w:pPr>
      <w:widowControl/>
      <w:spacing w:before="100" w:beforeAutospacing="1" w:after="100" w:afterAutospacing="1" w:line="240" w:lineRule="auto"/>
    </w:pPr>
    <w:rPr>
      <w:rFonts w:ascii="Times New Roman" w:hAnsi="Times New Roman"/>
      <w:color w:val="auto"/>
      <w:sz w:val="24"/>
      <w:szCs w:val="24"/>
    </w:rPr>
  </w:style>
  <w:style w:type="character" w:styleId="eop" w:customStyle="1">
    <w:name w:val="eop"/>
    <w:basedOn w:val="DefaultParagraphFont"/>
    <w:rsid w:val="00663EBB"/>
  </w:style>
  <w:style w:type="character" w:styleId="normaltextrun" w:customStyle="1">
    <w:name w:val="normaltextrun"/>
    <w:basedOn w:val="DefaultParagraphFont"/>
    <w:rsid w:val="00663EBB"/>
  </w:style>
  <w:style w:type="paragraph" w:styleId="Default" w:customStyle="1">
    <w:name w:val="Default"/>
    <w:rsid w:val="00791751"/>
    <w:pPr>
      <w:autoSpaceDE w:val="0"/>
      <w:autoSpaceDN w:val="0"/>
      <w:adjustRightInd w:val="0"/>
    </w:pPr>
    <w:rPr>
      <w:rFonts w:ascii="Helvetica Neue LT W1G" w:hAnsi="Helvetica Neue LT W1G" w:cs="Helvetica Neue LT W1G"/>
      <w:color w:val="000000"/>
      <w:sz w:val="24"/>
      <w:szCs w:val="24"/>
    </w:rPr>
  </w:style>
  <w:style w:type="character" w:styleId="FollowedHyperlink">
    <w:name w:val="FollowedHyperlink"/>
    <w:basedOn w:val="DefaultParagraphFont"/>
    <w:uiPriority w:val="99"/>
    <w:semiHidden/>
    <w:unhideWhenUsed/>
    <w:rsid w:val="00F36764"/>
    <w:rPr>
      <w:color w:val="FFFFFF" w:themeColor="followedHyperlink"/>
      <w:u w:val="single"/>
    </w:rPr>
  </w:style>
  <w:style w:type="character" w:styleId="UnresolvedMention">
    <w:name w:val="Unresolved Mention"/>
    <w:basedOn w:val="DefaultParagraphFont"/>
    <w:uiPriority w:val="99"/>
    <w:semiHidden/>
    <w:unhideWhenUsed/>
    <w:rsid w:val="00801625"/>
    <w:rPr>
      <w:color w:val="605E5C"/>
      <w:shd w:val="clear" w:color="auto" w:fill="E1DFDD"/>
    </w:rPr>
  </w:style>
  <w:style w:type="character" w:styleId="scxw173611371" w:customStyle="1">
    <w:name w:val="scxw173611371"/>
    <w:basedOn w:val="DefaultParagraphFont"/>
    <w:rsid w:val="00220B2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6680414">
      <w:bodyDiv w:val="1"/>
      <w:marLeft w:val="0"/>
      <w:marRight w:val="0"/>
      <w:marTop w:val="0"/>
      <w:marBottom w:val="0"/>
      <w:divBdr>
        <w:top w:val="none" w:sz="0" w:space="0" w:color="auto"/>
        <w:left w:val="none" w:sz="0" w:space="0" w:color="auto"/>
        <w:bottom w:val="none" w:sz="0" w:space="0" w:color="auto"/>
        <w:right w:val="none" w:sz="0" w:space="0" w:color="auto"/>
      </w:divBdr>
      <w:divsChild>
        <w:div w:id="198514086">
          <w:marLeft w:val="0"/>
          <w:marRight w:val="0"/>
          <w:marTop w:val="0"/>
          <w:marBottom w:val="0"/>
          <w:divBdr>
            <w:top w:val="none" w:sz="0" w:space="0" w:color="auto"/>
            <w:left w:val="none" w:sz="0" w:space="0" w:color="auto"/>
            <w:bottom w:val="none" w:sz="0" w:space="0" w:color="auto"/>
            <w:right w:val="none" w:sz="0" w:space="0" w:color="auto"/>
          </w:divBdr>
        </w:div>
      </w:divsChild>
    </w:div>
    <w:div w:id="124276003">
      <w:bodyDiv w:val="1"/>
      <w:marLeft w:val="0"/>
      <w:marRight w:val="0"/>
      <w:marTop w:val="0"/>
      <w:marBottom w:val="0"/>
      <w:divBdr>
        <w:top w:val="none" w:sz="0" w:space="0" w:color="auto"/>
        <w:left w:val="none" w:sz="0" w:space="0" w:color="auto"/>
        <w:bottom w:val="none" w:sz="0" w:space="0" w:color="auto"/>
        <w:right w:val="none" w:sz="0" w:space="0" w:color="auto"/>
      </w:divBdr>
    </w:div>
    <w:div w:id="125776479">
      <w:bodyDiv w:val="1"/>
      <w:marLeft w:val="0"/>
      <w:marRight w:val="0"/>
      <w:marTop w:val="0"/>
      <w:marBottom w:val="0"/>
      <w:divBdr>
        <w:top w:val="none" w:sz="0" w:space="0" w:color="auto"/>
        <w:left w:val="none" w:sz="0" w:space="0" w:color="auto"/>
        <w:bottom w:val="none" w:sz="0" w:space="0" w:color="auto"/>
        <w:right w:val="none" w:sz="0" w:space="0" w:color="auto"/>
      </w:divBdr>
    </w:div>
    <w:div w:id="167984023">
      <w:bodyDiv w:val="1"/>
      <w:marLeft w:val="0"/>
      <w:marRight w:val="0"/>
      <w:marTop w:val="0"/>
      <w:marBottom w:val="0"/>
      <w:divBdr>
        <w:top w:val="none" w:sz="0" w:space="0" w:color="auto"/>
        <w:left w:val="none" w:sz="0" w:space="0" w:color="auto"/>
        <w:bottom w:val="none" w:sz="0" w:space="0" w:color="auto"/>
        <w:right w:val="none" w:sz="0" w:space="0" w:color="auto"/>
      </w:divBdr>
      <w:divsChild>
        <w:div w:id="950281040">
          <w:marLeft w:val="0"/>
          <w:marRight w:val="0"/>
          <w:marTop w:val="0"/>
          <w:marBottom w:val="0"/>
          <w:divBdr>
            <w:top w:val="none" w:sz="0" w:space="0" w:color="auto"/>
            <w:left w:val="none" w:sz="0" w:space="0" w:color="auto"/>
            <w:bottom w:val="none" w:sz="0" w:space="0" w:color="auto"/>
            <w:right w:val="none" w:sz="0" w:space="0" w:color="auto"/>
          </w:divBdr>
          <w:divsChild>
            <w:div w:id="658576140">
              <w:marLeft w:val="0"/>
              <w:marRight w:val="0"/>
              <w:marTop w:val="0"/>
              <w:marBottom w:val="0"/>
              <w:divBdr>
                <w:top w:val="none" w:sz="0" w:space="0" w:color="auto"/>
                <w:left w:val="none" w:sz="0" w:space="0" w:color="auto"/>
                <w:bottom w:val="none" w:sz="0" w:space="0" w:color="auto"/>
                <w:right w:val="none" w:sz="0" w:space="0" w:color="auto"/>
              </w:divBdr>
            </w:div>
          </w:divsChild>
        </w:div>
        <w:div w:id="1354916968">
          <w:marLeft w:val="0"/>
          <w:marRight w:val="0"/>
          <w:marTop w:val="0"/>
          <w:marBottom w:val="0"/>
          <w:divBdr>
            <w:top w:val="none" w:sz="0" w:space="0" w:color="auto"/>
            <w:left w:val="none" w:sz="0" w:space="0" w:color="auto"/>
            <w:bottom w:val="none" w:sz="0" w:space="0" w:color="auto"/>
            <w:right w:val="none" w:sz="0" w:space="0" w:color="auto"/>
          </w:divBdr>
          <w:divsChild>
            <w:div w:id="10756670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603262">
      <w:bodyDiv w:val="1"/>
      <w:marLeft w:val="0"/>
      <w:marRight w:val="0"/>
      <w:marTop w:val="0"/>
      <w:marBottom w:val="0"/>
      <w:divBdr>
        <w:top w:val="none" w:sz="0" w:space="0" w:color="auto"/>
        <w:left w:val="none" w:sz="0" w:space="0" w:color="auto"/>
        <w:bottom w:val="none" w:sz="0" w:space="0" w:color="auto"/>
        <w:right w:val="none" w:sz="0" w:space="0" w:color="auto"/>
      </w:divBdr>
    </w:div>
    <w:div w:id="176358191">
      <w:bodyDiv w:val="1"/>
      <w:marLeft w:val="0"/>
      <w:marRight w:val="0"/>
      <w:marTop w:val="0"/>
      <w:marBottom w:val="0"/>
      <w:divBdr>
        <w:top w:val="none" w:sz="0" w:space="0" w:color="auto"/>
        <w:left w:val="none" w:sz="0" w:space="0" w:color="auto"/>
        <w:bottom w:val="none" w:sz="0" w:space="0" w:color="auto"/>
        <w:right w:val="none" w:sz="0" w:space="0" w:color="auto"/>
      </w:divBdr>
    </w:div>
    <w:div w:id="249169580">
      <w:bodyDiv w:val="1"/>
      <w:marLeft w:val="0"/>
      <w:marRight w:val="0"/>
      <w:marTop w:val="0"/>
      <w:marBottom w:val="0"/>
      <w:divBdr>
        <w:top w:val="none" w:sz="0" w:space="0" w:color="auto"/>
        <w:left w:val="none" w:sz="0" w:space="0" w:color="auto"/>
        <w:bottom w:val="none" w:sz="0" w:space="0" w:color="auto"/>
        <w:right w:val="none" w:sz="0" w:space="0" w:color="auto"/>
      </w:divBdr>
      <w:divsChild>
        <w:div w:id="498694149">
          <w:marLeft w:val="0"/>
          <w:marRight w:val="0"/>
          <w:marTop w:val="0"/>
          <w:marBottom w:val="0"/>
          <w:divBdr>
            <w:top w:val="none" w:sz="0" w:space="0" w:color="auto"/>
            <w:left w:val="none" w:sz="0" w:space="0" w:color="auto"/>
            <w:bottom w:val="none" w:sz="0" w:space="0" w:color="auto"/>
            <w:right w:val="none" w:sz="0" w:space="0" w:color="auto"/>
          </w:divBdr>
          <w:divsChild>
            <w:div w:id="1799375124">
              <w:marLeft w:val="0"/>
              <w:marRight w:val="0"/>
              <w:marTop w:val="0"/>
              <w:marBottom w:val="0"/>
              <w:divBdr>
                <w:top w:val="none" w:sz="0" w:space="0" w:color="auto"/>
                <w:left w:val="none" w:sz="0" w:space="0" w:color="auto"/>
                <w:bottom w:val="none" w:sz="0" w:space="0" w:color="auto"/>
                <w:right w:val="none" w:sz="0" w:space="0" w:color="auto"/>
              </w:divBdr>
            </w:div>
          </w:divsChild>
        </w:div>
        <w:div w:id="1203714139">
          <w:marLeft w:val="0"/>
          <w:marRight w:val="0"/>
          <w:marTop w:val="0"/>
          <w:marBottom w:val="0"/>
          <w:divBdr>
            <w:top w:val="none" w:sz="0" w:space="0" w:color="auto"/>
            <w:left w:val="none" w:sz="0" w:space="0" w:color="auto"/>
            <w:bottom w:val="none" w:sz="0" w:space="0" w:color="auto"/>
            <w:right w:val="none" w:sz="0" w:space="0" w:color="auto"/>
          </w:divBdr>
          <w:divsChild>
            <w:div w:id="482377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1574623">
      <w:bodyDiv w:val="1"/>
      <w:marLeft w:val="0"/>
      <w:marRight w:val="0"/>
      <w:marTop w:val="0"/>
      <w:marBottom w:val="0"/>
      <w:divBdr>
        <w:top w:val="none" w:sz="0" w:space="0" w:color="auto"/>
        <w:left w:val="none" w:sz="0" w:space="0" w:color="auto"/>
        <w:bottom w:val="none" w:sz="0" w:space="0" w:color="auto"/>
        <w:right w:val="none" w:sz="0" w:space="0" w:color="auto"/>
      </w:divBdr>
    </w:div>
    <w:div w:id="360477154">
      <w:bodyDiv w:val="1"/>
      <w:marLeft w:val="0"/>
      <w:marRight w:val="0"/>
      <w:marTop w:val="0"/>
      <w:marBottom w:val="0"/>
      <w:divBdr>
        <w:top w:val="none" w:sz="0" w:space="0" w:color="auto"/>
        <w:left w:val="none" w:sz="0" w:space="0" w:color="auto"/>
        <w:bottom w:val="none" w:sz="0" w:space="0" w:color="auto"/>
        <w:right w:val="none" w:sz="0" w:space="0" w:color="auto"/>
      </w:divBdr>
    </w:div>
    <w:div w:id="490171714">
      <w:bodyDiv w:val="1"/>
      <w:marLeft w:val="0"/>
      <w:marRight w:val="0"/>
      <w:marTop w:val="0"/>
      <w:marBottom w:val="0"/>
      <w:divBdr>
        <w:top w:val="none" w:sz="0" w:space="0" w:color="auto"/>
        <w:left w:val="none" w:sz="0" w:space="0" w:color="auto"/>
        <w:bottom w:val="none" w:sz="0" w:space="0" w:color="auto"/>
        <w:right w:val="none" w:sz="0" w:space="0" w:color="auto"/>
      </w:divBdr>
    </w:div>
    <w:div w:id="686832247">
      <w:bodyDiv w:val="1"/>
      <w:marLeft w:val="0"/>
      <w:marRight w:val="0"/>
      <w:marTop w:val="0"/>
      <w:marBottom w:val="0"/>
      <w:divBdr>
        <w:top w:val="none" w:sz="0" w:space="0" w:color="auto"/>
        <w:left w:val="none" w:sz="0" w:space="0" w:color="auto"/>
        <w:bottom w:val="none" w:sz="0" w:space="0" w:color="auto"/>
        <w:right w:val="none" w:sz="0" w:space="0" w:color="auto"/>
      </w:divBdr>
    </w:div>
    <w:div w:id="754253848">
      <w:bodyDiv w:val="1"/>
      <w:marLeft w:val="0"/>
      <w:marRight w:val="0"/>
      <w:marTop w:val="0"/>
      <w:marBottom w:val="0"/>
      <w:divBdr>
        <w:top w:val="none" w:sz="0" w:space="0" w:color="auto"/>
        <w:left w:val="none" w:sz="0" w:space="0" w:color="auto"/>
        <w:bottom w:val="none" w:sz="0" w:space="0" w:color="auto"/>
        <w:right w:val="none" w:sz="0" w:space="0" w:color="auto"/>
      </w:divBdr>
    </w:div>
    <w:div w:id="842939193">
      <w:bodyDiv w:val="1"/>
      <w:marLeft w:val="0"/>
      <w:marRight w:val="0"/>
      <w:marTop w:val="0"/>
      <w:marBottom w:val="0"/>
      <w:divBdr>
        <w:top w:val="none" w:sz="0" w:space="0" w:color="auto"/>
        <w:left w:val="none" w:sz="0" w:space="0" w:color="auto"/>
        <w:bottom w:val="none" w:sz="0" w:space="0" w:color="auto"/>
        <w:right w:val="none" w:sz="0" w:space="0" w:color="auto"/>
      </w:divBdr>
    </w:div>
    <w:div w:id="851803050">
      <w:bodyDiv w:val="1"/>
      <w:marLeft w:val="0"/>
      <w:marRight w:val="0"/>
      <w:marTop w:val="0"/>
      <w:marBottom w:val="0"/>
      <w:divBdr>
        <w:top w:val="none" w:sz="0" w:space="0" w:color="auto"/>
        <w:left w:val="none" w:sz="0" w:space="0" w:color="auto"/>
        <w:bottom w:val="none" w:sz="0" w:space="0" w:color="auto"/>
        <w:right w:val="none" w:sz="0" w:space="0" w:color="auto"/>
      </w:divBdr>
    </w:div>
    <w:div w:id="862011469">
      <w:bodyDiv w:val="1"/>
      <w:marLeft w:val="0"/>
      <w:marRight w:val="0"/>
      <w:marTop w:val="0"/>
      <w:marBottom w:val="0"/>
      <w:divBdr>
        <w:top w:val="none" w:sz="0" w:space="0" w:color="auto"/>
        <w:left w:val="none" w:sz="0" w:space="0" w:color="auto"/>
        <w:bottom w:val="none" w:sz="0" w:space="0" w:color="auto"/>
        <w:right w:val="none" w:sz="0" w:space="0" w:color="auto"/>
      </w:divBdr>
      <w:divsChild>
        <w:div w:id="1140538062">
          <w:marLeft w:val="1166"/>
          <w:marRight w:val="0"/>
          <w:marTop w:val="0"/>
          <w:marBottom w:val="120"/>
          <w:divBdr>
            <w:top w:val="none" w:sz="0" w:space="0" w:color="auto"/>
            <w:left w:val="none" w:sz="0" w:space="0" w:color="auto"/>
            <w:bottom w:val="none" w:sz="0" w:space="0" w:color="auto"/>
            <w:right w:val="none" w:sz="0" w:space="0" w:color="auto"/>
          </w:divBdr>
        </w:div>
        <w:div w:id="1442333892">
          <w:marLeft w:val="1166"/>
          <w:marRight w:val="0"/>
          <w:marTop w:val="0"/>
          <w:marBottom w:val="120"/>
          <w:divBdr>
            <w:top w:val="none" w:sz="0" w:space="0" w:color="auto"/>
            <w:left w:val="none" w:sz="0" w:space="0" w:color="auto"/>
            <w:bottom w:val="none" w:sz="0" w:space="0" w:color="auto"/>
            <w:right w:val="none" w:sz="0" w:space="0" w:color="auto"/>
          </w:divBdr>
        </w:div>
        <w:div w:id="1909076183">
          <w:marLeft w:val="1166"/>
          <w:marRight w:val="0"/>
          <w:marTop w:val="0"/>
          <w:marBottom w:val="120"/>
          <w:divBdr>
            <w:top w:val="none" w:sz="0" w:space="0" w:color="auto"/>
            <w:left w:val="none" w:sz="0" w:space="0" w:color="auto"/>
            <w:bottom w:val="none" w:sz="0" w:space="0" w:color="auto"/>
            <w:right w:val="none" w:sz="0" w:space="0" w:color="auto"/>
          </w:divBdr>
        </w:div>
      </w:divsChild>
    </w:div>
    <w:div w:id="866258998">
      <w:bodyDiv w:val="1"/>
      <w:marLeft w:val="0"/>
      <w:marRight w:val="0"/>
      <w:marTop w:val="0"/>
      <w:marBottom w:val="0"/>
      <w:divBdr>
        <w:top w:val="none" w:sz="0" w:space="0" w:color="auto"/>
        <w:left w:val="none" w:sz="0" w:space="0" w:color="auto"/>
        <w:bottom w:val="none" w:sz="0" w:space="0" w:color="auto"/>
        <w:right w:val="none" w:sz="0" w:space="0" w:color="auto"/>
      </w:divBdr>
    </w:div>
    <w:div w:id="909925509">
      <w:bodyDiv w:val="1"/>
      <w:marLeft w:val="0"/>
      <w:marRight w:val="0"/>
      <w:marTop w:val="0"/>
      <w:marBottom w:val="0"/>
      <w:divBdr>
        <w:top w:val="none" w:sz="0" w:space="0" w:color="auto"/>
        <w:left w:val="none" w:sz="0" w:space="0" w:color="auto"/>
        <w:bottom w:val="none" w:sz="0" w:space="0" w:color="auto"/>
        <w:right w:val="none" w:sz="0" w:space="0" w:color="auto"/>
      </w:divBdr>
      <w:divsChild>
        <w:div w:id="454952732">
          <w:marLeft w:val="1166"/>
          <w:marRight w:val="0"/>
          <w:marTop w:val="0"/>
          <w:marBottom w:val="120"/>
          <w:divBdr>
            <w:top w:val="none" w:sz="0" w:space="0" w:color="auto"/>
            <w:left w:val="none" w:sz="0" w:space="0" w:color="auto"/>
            <w:bottom w:val="none" w:sz="0" w:space="0" w:color="auto"/>
            <w:right w:val="none" w:sz="0" w:space="0" w:color="auto"/>
          </w:divBdr>
        </w:div>
        <w:div w:id="641738845">
          <w:marLeft w:val="1166"/>
          <w:marRight w:val="0"/>
          <w:marTop w:val="0"/>
          <w:marBottom w:val="120"/>
          <w:divBdr>
            <w:top w:val="none" w:sz="0" w:space="0" w:color="auto"/>
            <w:left w:val="none" w:sz="0" w:space="0" w:color="auto"/>
            <w:bottom w:val="none" w:sz="0" w:space="0" w:color="auto"/>
            <w:right w:val="none" w:sz="0" w:space="0" w:color="auto"/>
          </w:divBdr>
        </w:div>
        <w:div w:id="1780644158">
          <w:marLeft w:val="1166"/>
          <w:marRight w:val="0"/>
          <w:marTop w:val="0"/>
          <w:marBottom w:val="120"/>
          <w:divBdr>
            <w:top w:val="none" w:sz="0" w:space="0" w:color="auto"/>
            <w:left w:val="none" w:sz="0" w:space="0" w:color="auto"/>
            <w:bottom w:val="none" w:sz="0" w:space="0" w:color="auto"/>
            <w:right w:val="none" w:sz="0" w:space="0" w:color="auto"/>
          </w:divBdr>
        </w:div>
        <w:div w:id="1817338181">
          <w:marLeft w:val="1166"/>
          <w:marRight w:val="0"/>
          <w:marTop w:val="0"/>
          <w:marBottom w:val="120"/>
          <w:divBdr>
            <w:top w:val="none" w:sz="0" w:space="0" w:color="auto"/>
            <w:left w:val="none" w:sz="0" w:space="0" w:color="auto"/>
            <w:bottom w:val="none" w:sz="0" w:space="0" w:color="auto"/>
            <w:right w:val="none" w:sz="0" w:space="0" w:color="auto"/>
          </w:divBdr>
        </w:div>
      </w:divsChild>
    </w:div>
    <w:div w:id="1010449875">
      <w:bodyDiv w:val="1"/>
      <w:marLeft w:val="0"/>
      <w:marRight w:val="0"/>
      <w:marTop w:val="0"/>
      <w:marBottom w:val="0"/>
      <w:divBdr>
        <w:top w:val="none" w:sz="0" w:space="0" w:color="auto"/>
        <w:left w:val="none" w:sz="0" w:space="0" w:color="auto"/>
        <w:bottom w:val="none" w:sz="0" w:space="0" w:color="auto"/>
        <w:right w:val="none" w:sz="0" w:space="0" w:color="auto"/>
      </w:divBdr>
      <w:divsChild>
        <w:div w:id="699821319">
          <w:marLeft w:val="0"/>
          <w:marRight w:val="0"/>
          <w:marTop w:val="0"/>
          <w:marBottom w:val="0"/>
          <w:divBdr>
            <w:top w:val="none" w:sz="0" w:space="0" w:color="auto"/>
            <w:left w:val="none" w:sz="0" w:space="0" w:color="auto"/>
            <w:bottom w:val="none" w:sz="0" w:space="0" w:color="auto"/>
            <w:right w:val="none" w:sz="0" w:space="0" w:color="auto"/>
          </w:divBdr>
          <w:divsChild>
            <w:div w:id="1169515718">
              <w:marLeft w:val="0"/>
              <w:marRight w:val="0"/>
              <w:marTop w:val="0"/>
              <w:marBottom w:val="0"/>
              <w:divBdr>
                <w:top w:val="none" w:sz="0" w:space="0" w:color="auto"/>
                <w:left w:val="none" w:sz="0" w:space="0" w:color="auto"/>
                <w:bottom w:val="none" w:sz="0" w:space="0" w:color="auto"/>
                <w:right w:val="none" w:sz="0" w:space="0" w:color="auto"/>
              </w:divBdr>
            </w:div>
          </w:divsChild>
        </w:div>
        <w:div w:id="1559440022">
          <w:marLeft w:val="0"/>
          <w:marRight w:val="0"/>
          <w:marTop w:val="0"/>
          <w:marBottom w:val="0"/>
          <w:divBdr>
            <w:top w:val="none" w:sz="0" w:space="0" w:color="auto"/>
            <w:left w:val="none" w:sz="0" w:space="0" w:color="auto"/>
            <w:bottom w:val="none" w:sz="0" w:space="0" w:color="auto"/>
            <w:right w:val="none" w:sz="0" w:space="0" w:color="auto"/>
          </w:divBdr>
          <w:divsChild>
            <w:div w:id="16993565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0377976">
      <w:bodyDiv w:val="1"/>
      <w:marLeft w:val="0"/>
      <w:marRight w:val="0"/>
      <w:marTop w:val="0"/>
      <w:marBottom w:val="0"/>
      <w:divBdr>
        <w:top w:val="none" w:sz="0" w:space="0" w:color="auto"/>
        <w:left w:val="none" w:sz="0" w:space="0" w:color="auto"/>
        <w:bottom w:val="none" w:sz="0" w:space="0" w:color="auto"/>
        <w:right w:val="none" w:sz="0" w:space="0" w:color="auto"/>
      </w:divBdr>
    </w:div>
    <w:div w:id="1272712208">
      <w:bodyDiv w:val="1"/>
      <w:marLeft w:val="0"/>
      <w:marRight w:val="0"/>
      <w:marTop w:val="0"/>
      <w:marBottom w:val="0"/>
      <w:divBdr>
        <w:top w:val="none" w:sz="0" w:space="0" w:color="auto"/>
        <w:left w:val="none" w:sz="0" w:space="0" w:color="auto"/>
        <w:bottom w:val="none" w:sz="0" w:space="0" w:color="auto"/>
        <w:right w:val="none" w:sz="0" w:space="0" w:color="auto"/>
      </w:divBdr>
    </w:div>
    <w:div w:id="1302729493">
      <w:bodyDiv w:val="1"/>
      <w:marLeft w:val="0"/>
      <w:marRight w:val="0"/>
      <w:marTop w:val="0"/>
      <w:marBottom w:val="0"/>
      <w:divBdr>
        <w:top w:val="none" w:sz="0" w:space="0" w:color="auto"/>
        <w:left w:val="none" w:sz="0" w:space="0" w:color="auto"/>
        <w:bottom w:val="none" w:sz="0" w:space="0" w:color="auto"/>
        <w:right w:val="none" w:sz="0" w:space="0" w:color="auto"/>
      </w:divBdr>
      <w:divsChild>
        <w:div w:id="1668678792">
          <w:marLeft w:val="0"/>
          <w:marRight w:val="0"/>
          <w:marTop w:val="0"/>
          <w:marBottom w:val="0"/>
          <w:divBdr>
            <w:top w:val="none" w:sz="0" w:space="0" w:color="auto"/>
            <w:left w:val="none" w:sz="0" w:space="0" w:color="auto"/>
            <w:bottom w:val="none" w:sz="0" w:space="0" w:color="auto"/>
            <w:right w:val="none" w:sz="0" w:space="0" w:color="auto"/>
          </w:divBdr>
        </w:div>
      </w:divsChild>
    </w:div>
    <w:div w:id="1311331068">
      <w:bodyDiv w:val="1"/>
      <w:marLeft w:val="0"/>
      <w:marRight w:val="0"/>
      <w:marTop w:val="0"/>
      <w:marBottom w:val="0"/>
      <w:divBdr>
        <w:top w:val="none" w:sz="0" w:space="0" w:color="auto"/>
        <w:left w:val="none" w:sz="0" w:space="0" w:color="auto"/>
        <w:bottom w:val="none" w:sz="0" w:space="0" w:color="auto"/>
        <w:right w:val="none" w:sz="0" w:space="0" w:color="auto"/>
      </w:divBdr>
      <w:divsChild>
        <w:div w:id="212935644">
          <w:marLeft w:val="446"/>
          <w:marRight w:val="0"/>
          <w:marTop w:val="0"/>
          <w:marBottom w:val="0"/>
          <w:divBdr>
            <w:top w:val="none" w:sz="0" w:space="0" w:color="auto"/>
            <w:left w:val="none" w:sz="0" w:space="0" w:color="auto"/>
            <w:bottom w:val="none" w:sz="0" w:space="0" w:color="auto"/>
            <w:right w:val="none" w:sz="0" w:space="0" w:color="auto"/>
          </w:divBdr>
        </w:div>
        <w:div w:id="757865490">
          <w:marLeft w:val="446"/>
          <w:marRight w:val="0"/>
          <w:marTop w:val="0"/>
          <w:marBottom w:val="0"/>
          <w:divBdr>
            <w:top w:val="none" w:sz="0" w:space="0" w:color="auto"/>
            <w:left w:val="none" w:sz="0" w:space="0" w:color="auto"/>
            <w:bottom w:val="none" w:sz="0" w:space="0" w:color="auto"/>
            <w:right w:val="none" w:sz="0" w:space="0" w:color="auto"/>
          </w:divBdr>
        </w:div>
        <w:div w:id="857154778">
          <w:marLeft w:val="446"/>
          <w:marRight w:val="0"/>
          <w:marTop w:val="0"/>
          <w:marBottom w:val="0"/>
          <w:divBdr>
            <w:top w:val="none" w:sz="0" w:space="0" w:color="auto"/>
            <w:left w:val="none" w:sz="0" w:space="0" w:color="auto"/>
            <w:bottom w:val="none" w:sz="0" w:space="0" w:color="auto"/>
            <w:right w:val="none" w:sz="0" w:space="0" w:color="auto"/>
          </w:divBdr>
        </w:div>
        <w:div w:id="1542403608">
          <w:marLeft w:val="446"/>
          <w:marRight w:val="0"/>
          <w:marTop w:val="0"/>
          <w:marBottom w:val="0"/>
          <w:divBdr>
            <w:top w:val="none" w:sz="0" w:space="0" w:color="auto"/>
            <w:left w:val="none" w:sz="0" w:space="0" w:color="auto"/>
            <w:bottom w:val="none" w:sz="0" w:space="0" w:color="auto"/>
            <w:right w:val="none" w:sz="0" w:space="0" w:color="auto"/>
          </w:divBdr>
        </w:div>
        <w:div w:id="1783304699">
          <w:marLeft w:val="446"/>
          <w:marRight w:val="0"/>
          <w:marTop w:val="0"/>
          <w:marBottom w:val="0"/>
          <w:divBdr>
            <w:top w:val="none" w:sz="0" w:space="0" w:color="auto"/>
            <w:left w:val="none" w:sz="0" w:space="0" w:color="auto"/>
            <w:bottom w:val="none" w:sz="0" w:space="0" w:color="auto"/>
            <w:right w:val="none" w:sz="0" w:space="0" w:color="auto"/>
          </w:divBdr>
        </w:div>
        <w:div w:id="1792476122">
          <w:marLeft w:val="446"/>
          <w:marRight w:val="0"/>
          <w:marTop w:val="0"/>
          <w:marBottom w:val="0"/>
          <w:divBdr>
            <w:top w:val="none" w:sz="0" w:space="0" w:color="auto"/>
            <w:left w:val="none" w:sz="0" w:space="0" w:color="auto"/>
            <w:bottom w:val="none" w:sz="0" w:space="0" w:color="auto"/>
            <w:right w:val="none" w:sz="0" w:space="0" w:color="auto"/>
          </w:divBdr>
        </w:div>
      </w:divsChild>
    </w:div>
    <w:div w:id="1316454382">
      <w:bodyDiv w:val="1"/>
      <w:marLeft w:val="0"/>
      <w:marRight w:val="0"/>
      <w:marTop w:val="0"/>
      <w:marBottom w:val="0"/>
      <w:divBdr>
        <w:top w:val="none" w:sz="0" w:space="0" w:color="auto"/>
        <w:left w:val="none" w:sz="0" w:space="0" w:color="auto"/>
        <w:bottom w:val="none" w:sz="0" w:space="0" w:color="auto"/>
        <w:right w:val="none" w:sz="0" w:space="0" w:color="auto"/>
      </w:divBdr>
    </w:div>
    <w:div w:id="1400399582">
      <w:bodyDiv w:val="1"/>
      <w:marLeft w:val="0"/>
      <w:marRight w:val="0"/>
      <w:marTop w:val="0"/>
      <w:marBottom w:val="0"/>
      <w:divBdr>
        <w:top w:val="none" w:sz="0" w:space="0" w:color="auto"/>
        <w:left w:val="none" w:sz="0" w:space="0" w:color="auto"/>
        <w:bottom w:val="none" w:sz="0" w:space="0" w:color="auto"/>
        <w:right w:val="none" w:sz="0" w:space="0" w:color="auto"/>
      </w:divBdr>
      <w:divsChild>
        <w:div w:id="253130473">
          <w:marLeft w:val="274"/>
          <w:marRight w:val="0"/>
          <w:marTop w:val="0"/>
          <w:marBottom w:val="0"/>
          <w:divBdr>
            <w:top w:val="none" w:sz="0" w:space="0" w:color="auto"/>
            <w:left w:val="none" w:sz="0" w:space="0" w:color="auto"/>
            <w:bottom w:val="none" w:sz="0" w:space="0" w:color="auto"/>
            <w:right w:val="none" w:sz="0" w:space="0" w:color="auto"/>
          </w:divBdr>
        </w:div>
        <w:div w:id="345252248">
          <w:marLeft w:val="274"/>
          <w:marRight w:val="0"/>
          <w:marTop w:val="0"/>
          <w:marBottom w:val="0"/>
          <w:divBdr>
            <w:top w:val="none" w:sz="0" w:space="0" w:color="auto"/>
            <w:left w:val="none" w:sz="0" w:space="0" w:color="auto"/>
            <w:bottom w:val="none" w:sz="0" w:space="0" w:color="auto"/>
            <w:right w:val="none" w:sz="0" w:space="0" w:color="auto"/>
          </w:divBdr>
        </w:div>
        <w:div w:id="590747061">
          <w:marLeft w:val="274"/>
          <w:marRight w:val="0"/>
          <w:marTop w:val="0"/>
          <w:marBottom w:val="0"/>
          <w:divBdr>
            <w:top w:val="none" w:sz="0" w:space="0" w:color="auto"/>
            <w:left w:val="none" w:sz="0" w:space="0" w:color="auto"/>
            <w:bottom w:val="none" w:sz="0" w:space="0" w:color="auto"/>
            <w:right w:val="none" w:sz="0" w:space="0" w:color="auto"/>
          </w:divBdr>
        </w:div>
        <w:div w:id="744954104">
          <w:marLeft w:val="274"/>
          <w:marRight w:val="0"/>
          <w:marTop w:val="0"/>
          <w:marBottom w:val="0"/>
          <w:divBdr>
            <w:top w:val="none" w:sz="0" w:space="0" w:color="auto"/>
            <w:left w:val="none" w:sz="0" w:space="0" w:color="auto"/>
            <w:bottom w:val="none" w:sz="0" w:space="0" w:color="auto"/>
            <w:right w:val="none" w:sz="0" w:space="0" w:color="auto"/>
          </w:divBdr>
        </w:div>
        <w:div w:id="894662041">
          <w:marLeft w:val="274"/>
          <w:marRight w:val="0"/>
          <w:marTop w:val="0"/>
          <w:marBottom w:val="0"/>
          <w:divBdr>
            <w:top w:val="none" w:sz="0" w:space="0" w:color="auto"/>
            <w:left w:val="none" w:sz="0" w:space="0" w:color="auto"/>
            <w:bottom w:val="none" w:sz="0" w:space="0" w:color="auto"/>
            <w:right w:val="none" w:sz="0" w:space="0" w:color="auto"/>
          </w:divBdr>
        </w:div>
        <w:div w:id="946616500">
          <w:marLeft w:val="274"/>
          <w:marRight w:val="0"/>
          <w:marTop w:val="0"/>
          <w:marBottom w:val="0"/>
          <w:divBdr>
            <w:top w:val="none" w:sz="0" w:space="0" w:color="auto"/>
            <w:left w:val="none" w:sz="0" w:space="0" w:color="auto"/>
            <w:bottom w:val="none" w:sz="0" w:space="0" w:color="auto"/>
            <w:right w:val="none" w:sz="0" w:space="0" w:color="auto"/>
          </w:divBdr>
        </w:div>
        <w:div w:id="1102262973">
          <w:marLeft w:val="274"/>
          <w:marRight w:val="0"/>
          <w:marTop w:val="0"/>
          <w:marBottom w:val="0"/>
          <w:divBdr>
            <w:top w:val="none" w:sz="0" w:space="0" w:color="auto"/>
            <w:left w:val="none" w:sz="0" w:space="0" w:color="auto"/>
            <w:bottom w:val="none" w:sz="0" w:space="0" w:color="auto"/>
            <w:right w:val="none" w:sz="0" w:space="0" w:color="auto"/>
          </w:divBdr>
        </w:div>
        <w:div w:id="2127115224">
          <w:marLeft w:val="274"/>
          <w:marRight w:val="0"/>
          <w:marTop w:val="0"/>
          <w:marBottom w:val="0"/>
          <w:divBdr>
            <w:top w:val="none" w:sz="0" w:space="0" w:color="auto"/>
            <w:left w:val="none" w:sz="0" w:space="0" w:color="auto"/>
            <w:bottom w:val="none" w:sz="0" w:space="0" w:color="auto"/>
            <w:right w:val="none" w:sz="0" w:space="0" w:color="auto"/>
          </w:divBdr>
        </w:div>
      </w:divsChild>
    </w:div>
    <w:div w:id="1435436963">
      <w:bodyDiv w:val="1"/>
      <w:marLeft w:val="0"/>
      <w:marRight w:val="0"/>
      <w:marTop w:val="0"/>
      <w:marBottom w:val="0"/>
      <w:divBdr>
        <w:top w:val="none" w:sz="0" w:space="0" w:color="auto"/>
        <w:left w:val="none" w:sz="0" w:space="0" w:color="auto"/>
        <w:bottom w:val="none" w:sz="0" w:space="0" w:color="auto"/>
        <w:right w:val="none" w:sz="0" w:space="0" w:color="auto"/>
      </w:divBdr>
    </w:div>
    <w:div w:id="1467553235">
      <w:bodyDiv w:val="1"/>
      <w:marLeft w:val="0"/>
      <w:marRight w:val="0"/>
      <w:marTop w:val="0"/>
      <w:marBottom w:val="0"/>
      <w:divBdr>
        <w:top w:val="none" w:sz="0" w:space="0" w:color="auto"/>
        <w:left w:val="none" w:sz="0" w:space="0" w:color="auto"/>
        <w:bottom w:val="none" w:sz="0" w:space="0" w:color="auto"/>
        <w:right w:val="none" w:sz="0" w:space="0" w:color="auto"/>
      </w:divBdr>
    </w:div>
    <w:div w:id="1478913366">
      <w:bodyDiv w:val="1"/>
      <w:marLeft w:val="0"/>
      <w:marRight w:val="0"/>
      <w:marTop w:val="0"/>
      <w:marBottom w:val="0"/>
      <w:divBdr>
        <w:top w:val="none" w:sz="0" w:space="0" w:color="auto"/>
        <w:left w:val="none" w:sz="0" w:space="0" w:color="auto"/>
        <w:bottom w:val="none" w:sz="0" w:space="0" w:color="auto"/>
        <w:right w:val="none" w:sz="0" w:space="0" w:color="auto"/>
      </w:divBdr>
    </w:div>
    <w:div w:id="1484079062">
      <w:bodyDiv w:val="1"/>
      <w:marLeft w:val="0"/>
      <w:marRight w:val="0"/>
      <w:marTop w:val="0"/>
      <w:marBottom w:val="0"/>
      <w:divBdr>
        <w:top w:val="none" w:sz="0" w:space="0" w:color="auto"/>
        <w:left w:val="none" w:sz="0" w:space="0" w:color="auto"/>
        <w:bottom w:val="none" w:sz="0" w:space="0" w:color="auto"/>
        <w:right w:val="none" w:sz="0" w:space="0" w:color="auto"/>
      </w:divBdr>
    </w:div>
    <w:div w:id="1493980962">
      <w:bodyDiv w:val="1"/>
      <w:marLeft w:val="0"/>
      <w:marRight w:val="0"/>
      <w:marTop w:val="0"/>
      <w:marBottom w:val="0"/>
      <w:divBdr>
        <w:top w:val="none" w:sz="0" w:space="0" w:color="auto"/>
        <w:left w:val="none" w:sz="0" w:space="0" w:color="auto"/>
        <w:bottom w:val="none" w:sz="0" w:space="0" w:color="auto"/>
        <w:right w:val="none" w:sz="0" w:space="0" w:color="auto"/>
      </w:divBdr>
    </w:div>
    <w:div w:id="1587496282">
      <w:bodyDiv w:val="1"/>
      <w:marLeft w:val="0"/>
      <w:marRight w:val="0"/>
      <w:marTop w:val="0"/>
      <w:marBottom w:val="0"/>
      <w:divBdr>
        <w:top w:val="none" w:sz="0" w:space="0" w:color="auto"/>
        <w:left w:val="none" w:sz="0" w:space="0" w:color="auto"/>
        <w:bottom w:val="none" w:sz="0" w:space="0" w:color="auto"/>
        <w:right w:val="none" w:sz="0" w:space="0" w:color="auto"/>
      </w:divBdr>
    </w:div>
    <w:div w:id="1594123856">
      <w:bodyDiv w:val="1"/>
      <w:marLeft w:val="0"/>
      <w:marRight w:val="0"/>
      <w:marTop w:val="0"/>
      <w:marBottom w:val="0"/>
      <w:divBdr>
        <w:top w:val="none" w:sz="0" w:space="0" w:color="auto"/>
        <w:left w:val="none" w:sz="0" w:space="0" w:color="auto"/>
        <w:bottom w:val="none" w:sz="0" w:space="0" w:color="auto"/>
        <w:right w:val="none" w:sz="0" w:space="0" w:color="auto"/>
      </w:divBdr>
    </w:div>
    <w:div w:id="1618564921">
      <w:bodyDiv w:val="1"/>
      <w:marLeft w:val="0"/>
      <w:marRight w:val="0"/>
      <w:marTop w:val="0"/>
      <w:marBottom w:val="0"/>
      <w:divBdr>
        <w:top w:val="none" w:sz="0" w:space="0" w:color="auto"/>
        <w:left w:val="none" w:sz="0" w:space="0" w:color="auto"/>
        <w:bottom w:val="none" w:sz="0" w:space="0" w:color="auto"/>
        <w:right w:val="none" w:sz="0" w:space="0" w:color="auto"/>
      </w:divBdr>
      <w:divsChild>
        <w:div w:id="611667038">
          <w:marLeft w:val="0"/>
          <w:marRight w:val="0"/>
          <w:marTop w:val="0"/>
          <w:marBottom w:val="0"/>
          <w:divBdr>
            <w:top w:val="none" w:sz="0" w:space="0" w:color="auto"/>
            <w:left w:val="none" w:sz="0" w:space="0" w:color="auto"/>
            <w:bottom w:val="none" w:sz="0" w:space="0" w:color="auto"/>
            <w:right w:val="none" w:sz="0" w:space="0" w:color="auto"/>
          </w:divBdr>
        </w:div>
      </w:divsChild>
    </w:div>
    <w:div w:id="1656839441">
      <w:bodyDiv w:val="1"/>
      <w:marLeft w:val="0"/>
      <w:marRight w:val="0"/>
      <w:marTop w:val="0"/>
      <w:marBottom w:val="0"/>
      <w:divBdr>
        <w:top w:val="none" w:sz="0" w:space="0" w:color="auto"/>
        <w:left w:val="none" w:sz="0" w:space="0" w:color="auto"/>
        <w:bottom w:val="none" w:sz="0" w:space="0" w:color="auto"/>
        <w:right w:val="none" w:sz="0" w:space="0" w:color="auto"/>
      </w:divBdr>
    </w:div>
    <w:div w:id="1837383853">
      <w:bodyDiv w:val="1"/>
      <w:marLeft w:val="0"/>
      <w:marRight w:val="0"/>
      <w:marTop w:val="0"/>
      <w:marBottom w:val="0"/>
      <w:divBdr>
        <w:top w:val="none" w:sz="0" w:space="0" w:color="auto"/>
        <w:left w:val="none" w:sz="0" w:space="0" w:color="auto"/>
        <w:bottom w:val="none" w:sz="0" w:space="0" w:color="auto"/>
        <w:right w:val="none" w:sz="0" w:space="0" w:color="auto"/>
      </w:divBdr>
    </w:div>
    <w:div w:id="20758169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OrganizeInFold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image" Target="media/image8.png"/><Relationship Id="rId26"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image" Target="media/image11.png"/><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image" Target="media/image7.jpeg"/><Relationship Id="rId25" Type="http://schemas.microsoft.com/office/2018/08/relationships/commentsExtensible" Target="commentsExtensible.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jpeg"/><Relationship Id="rId29" Type="http://schemas.microsoft.com/office/2011/relationships/people" Target="peop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microsoft.com/office/2016/09/relationships/commentsIds" Target="commentsIds.xml"/><Relationship Id="rId5" Type="http://schemas.openxmlformats.org/officeDocument/2006/relationships/numbering" Target="numbering.xml"/><Relationship Id="rId15" Type="http://schemas.openxmlformats.org/officeDocument/2006/relationships/image" Target="media/image5.jpeg"/><Relationship Id="rId23" Type="http://schemas.microsoft.com/office/2011/relationships/commentsExtended" Target="commentsExtended.xml"/><Relationship Id="rId28"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image" Target="media/image9.jpe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comments" Target="comments.xml"/><Relationship Id="rId27" Type="http://schemas.openxmlformats.org/officeDocument/2006/relationships/footer" Target="footer1.xml"/><Relationship Id="rId30" Type="http://schemas.openxmlformats.org/officeDocument/2006/relationships/theme" Target="theme/theme1.xml"/></Relationships>
</file>

<file path=word/_rels/header1.xml.rels><?xml version="1.0" encoding="UTF-8" standalone="yes"?>
<Relationships xmlns="http://schemas.openxmlformats.org/package/2006/relationships"><Relationship Id="rId2" Type="http://schemas.openxmlformats.org/officeDocument/2006/relationships/image" Target="media/image13.gif"/><Relationship Id="rId1" Type="http://schemas.openxmlformats.org/officeDocument/2006/relationships/image" Target="media/image12.png"/></Relationships>
</file>

<file path=word/theme/theme1.xml><?xml version="1.0" encoding="utf-8"?>
<a:theme xmlns:a="http://schemas.openxmlformats.org/drawingml/2006/main" name="Larissa">
  <a:themeElements>
    <a:clrScheme name="HOMAG NEW">
      <a:dk1>
        <a:sysClr val="windowText" lastClr="000000"/>
      </a:dk1>
      <a:lt1>
        <a:srgbClr val="FFFFFF"/>
      </a:lt1>
      <a:dk2>
        <a:srgbClr val="001941"/>
      </a:dk2>
      <a:lt2>
        <a:srgbClr val="FFFFFF"/>
      </a:lt2>
      <a:accent1>
        <a:srgbClr val="00A0DC"/>
      </a:accent1>
      <a:accent2>
        <a:srgbClr val="FFFFFF"/>
      </a:accent2>
      <a:accent3>
        <a:srgbClr val="FFFFFF"/>
      </a:accent3>
      <a:accent4>
        <a:srgbClr val="FFFFFF"/>
      </a:accent4>
      <a:accent5>
        <a:srgbClr val="FFFFFF"/>
      </a:accent5>
      <a:accent6>
        <a:srgbClr val="FFFFFF"/>
      </a:accent6>
      <a:hlink>
        <a:srgbClr val="FFFFFF"/>
      </a:hlink>
      <a:folHlink>
        <a:srgbClr val="FFFFFF"/>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kument" ma:contentTypeID="0x010100F7660DFF40A2B742B00756116FE4B521" ma:contentTypeVersion="15" ma:contentTypeDescription="Ein neues Dokument erstellen." ma:contentTypeScope="" ma:versionID="3cfa1c2b37fc2f3f1a107c115224250e">
  <xsd:schema xmlns:xsd="http://www.w3.org/2001/XMLSchema" xmlns:xs="http://www.w3.org/2001/XMLSchema" xmlns:p="http://schemas.microsoft.com/office/2006/metadata/properties" xmlns:ns2="e20b8b39-6f26-469d-aca8-e9f0c341560f" xmlns:ns3="efdd3817-2131-4e26-8093-1bc61a7a01be" targetNamespace="http://schemas.microsoft.com/office/2006/metadata/properties" ma:root="true" ma:fieldsID="dd5cecd9d99b109259bfa0a2eba5f734" ns2:_="" ns3:_="">
    <xsd:import namespace="e20b8b39-6f26-469d-aca8-e9f0c341560f"/>
    <xsd:import namespace="efdd3817-2131-4e26-8093-1bc61a7a01be"/>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AutoKeyPoints" minOccurs="0"/>
                <xsd:element ref="ns2:MediaServiceKeyPoints" minOccurs="0"/>
                <xsd:element ref="ns2:MediaServiceOCR" minOccurs="0"/>
                <xsd:element ref="ns2:MediaLengthInSeconds" minOccurs="0"/>
                <xsd:element ref="ns3:SharedWithUsers" minOccurs="0"/>
                <xsd:element ref="ns3:SharedWithDetails" minOccurs="0"/>
                <xsd:element ref="ns2:MediaServiceLocation" minOccurs="0"/>
                <xsd:element ref="ns2:lcf76f155ced4ddcb4097134ff3c332f"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20b8b39-6f26-469d-aca8-e9f0c341560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MediaServiceOCR" ma:index="16" nillable="true" ma:displayName="Extracted Text" ma:internalName="MediaServiceOCR" ma:readOnly="true">
      <xsd:simpleType>
        <xsd:restriction base="dms:Note">
          <xsd:maxLength value="255"/>
        </xsd:restriction>
      </xsd:simpleType>
    </xsd:element>
    <xsd:element name="MediaLengthInSeconds" ma:index="17" nillable="true" ma:displayName="MediaLengthInSeconds" ma:hidden="true" ma:internalName="MediaLengthInSeconds" ma:readOnly="true">
      <xsd:simpleType>
        <xsd:restriction base="dms:Unknown"/>
      </xsd:simpleType>
    </xsd:element>
    <xsd:element name="MediaServiceLocation" ma:index="20" nillable="true" ma:displayName="Location" ma:internalName="MediaServiceLocation" ma:readOnly="true">
      <xsd:simpleType>
        <xsd:restriction base="dms:Text"/>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95bc305a-b46b-4a41-8e4f-996452a10042"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efdd3817-2131-4e26-8093-1bc61a7a01be" elementFormDefault="qualified">
    <xsd:import namespace="http://schemas.microsoft.com/office/2006/documentManagement/types"/>
    <xsd:import namespace="http://schemas.microsoft.com/office/infopath/2007/PartnerControls"/>
    <xsd:element name="SharedWithUsers" ma:index="18"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e20b8b39-6f26-469d-aca8-e9f0c341560f">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74212C4F-8580-419D-A091-8054EAE7C716}">
  <ds:schemaRefs>
    <ds:schemaRef ds:uri="http://schemas.microsoft.com/sharepoint/v3/contenttype/forms"/>
  </ds:schemaRefs>
</ds:datastoreItem>
</file>

<file path=customXml/itemProps2.xml><?xml version="1.0" encoding="utf-8"?>
<ds:datastoreItem xmlns:ds="http://schemas.openxmlformats.org/officeDocument/2006/customXml" ds:itemID="{2CA62DBC-3F15-49BD-BF49-80EB410C4D08}">
  <ds:schemaRefs>
    <ds:schemaRef ds:uri="http://schemas.openxmlformats.org/officeDocument/2006/bibliography"/>
  </ds:schemaRefs>
</ds:datastoreItem>
</file>

<file path=customXml/itemProps3.xml><?xml version="1.0" encoding="utf-8"?>
<ds:datastoreItem xmlns:ds="http://schemas.openxmlformats.org/officeDocument/2006/customXml" ds:itemID="{823869D0-D590-44C0-9968-D4C01B58966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20b8b39-6f26-469d-aca8-e9f0c341560f"/>
    <ds:schemaRef ds:uri="efdd3817-2131-4e26-8093-1bc61a7a01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32F16FFD-63CE-4F1A-BAAE-B50458187C1A}">
  <ds:schemaRefs>
    <ds:schemaRef ds:uri="http://schemas.microsoft.com/office/2006/metadata/properties"/>
    <ds:schemaRef ds:uri="http://schemas.microsoft.com/office/infopath/2007/PartnerControls"/>
    <ds:schemaRef ds:uri="e20b8b39-6f26-469d-aca8-e9f0c341560f"/>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1710</Words>
  <Characters>9750</Characters>
  <Application>Microsoft Office Word</Application>
  <DocSecurity>4</DocSecurity>
  <Lines>81</Lines>
  <Paragraphs>22</Paragraphs>
  <ScaleCrop>false</ScaleCrop>
  <HeadingPairs>
    <vt:vector size="2" baseType="variant">
      <vt:variant>
        <vt:lpstr>Titel</vt:lpstr>
      </vt:variant>
      <vt:variant>
        <vt:i4>1</vt:i4>
      </vt:variant>
    </vt:vector>
  </HeadingPairs>
  <TitlesOfParts>
    <vt:vector size="1" baseType="lpstr">
      <vt:lpstr>HolzHandwerk</vt:lpstr>
    </vt:vector>
  </TitlesOfParts>
  <Company>HOMAG Maschinenbau AG</Company>
  <LinksUpToDate>false</LinksUpToDate>
  <CharactersWithSpaces>11438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HolzHandwerk</dc:title>
  <dc:subject/>
  <dc:creator>Julia Weber</dc:creator>
  <cp:keywords/>
  <cp:lastModifiedBy>Holzmann, Lena</cp:lastModifiedBy>
  <cp:revision>81</cp:revision>
  <cp:lastPrinted>2020-01-20T22:21:00Z</cp:lastPrinted>
  <dcterms:created xsi:type="dcterms:W3CDTF">2022-08-01T22:01:00Z</dcterms:created>
  <dcterms:modified xsi:type="dcterms:W3CDTF">2022-08-03T18:50:00Z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0x010100F7660DFF40A2B742B00756116FE4B521</vt:lpwstr>
  </property>
  <property fmtid="{D5CDD505-2E9C-101B-9397-08002B2CF9AE}" pid="3" name="MediaServiceImageTags">
    <vt:lpwstr/>
  </property>
</Properties>
</file>