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53B65" w14:textId="6892E621" w:rsidR="00DA4987" w:rsidRDefault="00476A46" w:rsidP="00787906">
      <w:pPr>
        <w:pStyle w:val="berschrift1"/>
        <w:spacing w:after="200"/>
        <w:rPr>
          <w:color w:val="auto"/>
          <w:sz w:val="22"/>
          <w:szCs w:val="22"/>
        </w:rPr>
      </w:pPr>
      <w:r>
        <w:rPr>
          <w:color w:val="auto"/>
          <w:sz w:val="22"/>
        </w:rPr>
        <w:t>Presse-preview HOMAG Treff 2022</w:t>
      </w:r>
    </w:p>
    <w:p w14:paraId="36E5488D" w14:textId="1DCA01DB" w:rsidR="0066716B" w:rsidRPr="00DA4987" w:rsidRDefault="00E42FCA" w:rsidP="00787906">
      <w:pPr>
        <w:pStyle w:val="berschrift1"/>
        <w:spacing w:after="200"/>
        <w:rPr>
          <w:color w:val="auto"/>
          <w:sz w:val="22"/>
          <w:szCs w:val="22"/>
        </w:rPr>
      </w:pPr>
      <w:r>
        <w:t>Et højdepunkt i kalenderen i 30 år</w:t>
      </w:r>
    </w:p>
    <w:p w14:paraId="46B33724" w14:textId="0A89F808" w:rsidR="002555C7" w:rsidRDefault="00CF2C56" w:rsidP="00237844">
      <w:r>
        <w:t>I tre årtier har HOMAG nu brugt HOMAG Treff som platform til at præsentere innovative løsninger til førsteklasses håndværk og ultramoderne industri: fra små og store maskiner over det fuldautomatiske værksted til komplette produktionsanlæg. Det samlede koncept lever af fleksibilitet – alt er muligt, men der ikke noget, der hedder "at skulle". Samtidig arbejder HOMAG konstant på rådgivningsydelser, service, udvikler nye digitale assistenter og optimerer eksisterende – så træbearbejdningen bliver endnu mere effektiv.</w:t>
      </w:r>
    </w:p>
    <w:p w14:paraId="151D1B59" w14:textId="726E2ECA" w:rsidR="00717D18" w:rsidRDefault="00F7646F" w:rsidP="00326D68">
      <w:r>
        <w:t xml:space="preserve">Da de bedste ideer opstår i praksis, ser HOMAG den største berigelse i personlig interaktion med de mennesker, som innovationerne er beregnet til: at præsentere maskiner live og under arbejdet, forklare digitale løsninger og diskutere de emner, der i øjeblikket optager branchen mest. HOMAG havde senest fornøjelsen i juli på HOLZ-HANDWERK 2022 i Nürnberg. Og heldigvis skal man ikke vente alt for længe på den næste mulighed: På </w:t>
      </w:r>
      <w:r>
        <w:rPr>
          <w:b/>
        </w:rPr>
        <w:t>HOMAG Treff</w:t>
      </w:r>
      <w:r>
        <w:t xml:space="preserve"> præsenteres individuelle produkter og hele koncepter for innovativ træbearbejdning i velkendte omgivelser på 2.000 m</w:t>
      </w:r>
      <w:r>
        <w:rPr>
          <w:vertAlign w:val="superscript"/>
        </w:rPr>
        <w:t>2</w:t>
      </w:r>
      <w:r>
        <w:t>. Fra</w:t>
      </w:r>
      <w:r>
        <w:rPr>
          <w:b/>
        </w:rPr>
        <w:t xml:space="preserve"> 27. september til 1. oktober</w:t>
      </w:r>
      <w:r>
        <w:t xml:space="preserve"> inviterer HOMAG i den anledning til Holzbronn. Over fem dage kan interesserede besøge fabrikken, lade sig inspirere af maskindemonstrationer og lære de nyeste produkter at kende. Nedenfor er der en kort præsentation af nogle af de løsninger, der helt sikkert er blandt højdepunkterne i år. </w:t>
      </w:r>
    </w:p>
    <w:p w14:paraId="18AEDBCF" w14:textId="24240FC6" w:rsidR="00B84CEA" w:rsidRDefault="00057981" w:rsidP="00237844">
      <w:r>
        <w:t>DRILLTEQ V-310 tiltrækker sig stor opmærksomhed. CNC-maskinen "Das Raumwunder" fræser, borer, laver noter og dyvler på et areal på kun 11 m</w:t>
      </w:r>
      <w:r>
        <w:rPr>
          <w:vertAlign w:val="superscript"/>
        </w:rPr>
        <w:t>2</w:t>
      </w:r>
      <w:r>
        <w:t>‌‌, hvilket gør maskinen til en verdensnyhed. Dermed er den i fint selskab – for CENTATEQ N-510 vinder også med et helt nyt nesting-modul. Apropos nesting: Da materialebesparelse og komponentmærkning også er vigtige emner i startsegmentet, er Nesting Production Set også en populær digital løsning. Andre programmer, der forenkler produktionsprocesser væsentligt, er woodWOP 8.0, woodCommander 5 og ProductionManager. Udvalget afrundes af ekstra maskinkomponenter samt talrige servicetilbud og rådgivningsmuligheder.</w:t>
      </w:r>
    </w:p>
    <w:p w14:paraId="594F670D" w14:textId="35559749" w:rsidR="00652451" w:rsidRDefault="00652451" w:rsidP="00237844">
      <w:r>
        <w:lastRenderedPageBreak/>
        <w:t>Et repræsentativt udsnit af produkterne:</w:t>
      </w:r>
    </w:p>
    <w:p w14:paraId="5DC8DE34" w14:textId="2F998CA2" w:rsidR="00F00BF0" w:rsidRDefault="00F00BF0" w:rsidP="00925B06">
      <w:pPr>
        <w:pStyle w:val="berschrift3"/>
      </w:pPr>
      <w:r>
        <w:t>Målesystem for snitkvalitet (MSQ) – konstant produktion på et højt kvalitetsniveau</w:t>
      </w:r>
    </w:p>
    <w:p w14:paraId="1B398CA8" w14:textId="49DB17E1" w:rsidR="00F00BF0" w:rsidRPr="003238C5" w:rsidRDefault="00CF4296" w:rsidP="00856831">
      <w:pPr>
        <w:contextualSpacing/>
      </w:pPr>
      <w:r>
        <w:t>Præsentationen af MSQ på SAWTEQ B-320 flexTec finder udelukkende sted på HOMAG Treff. Systemet overvåger snitkvaliteten ved regelmæssigt at kontrollere kantbrud og sammenligner dem med definerede materialeafhængige advarsels- og grænseværdier i savstyringen. Den objektive kvalitetsmåling reducerer behovet for operatørindgreb, muliggør behovsorienteret savklingeskift og forhindrer kasserede dele. På den måde minimeres arbejdet efter produktionen betydeligt.</w:t>
      </w:r>
    </w:p>
    <w:p w14:paraId="2DAA178D" w14:textId="2CA2ED79" w:rsidR="00856831" w:rsidRPr="00D70A31" w:rsidRDefault="00856831" w:rsidP="00856831">
      <w:pPr>
        <w:pStyle w:val="berschrift3"/>
      </w:pPr>
      <w:bookmarkStart w:id="0" w:name="_Toc106370181"/>
      <w:r>
        <w:t>DRILLTEQ V-310 – den mest omfattende CNC-bearbejdning inklusive boreteknik</w:t>
      </w:r>
    </w:p>
    <w:bookmarkEnd w:id="0"/>
    <w:p w14:paraId="2A952B55" w14:textId="39734759" w:rsidR="00435461" w:rsidRPr="00591E53" w:rsidRDefault="00846854" w:rsidP="00DA4987">
      <w:pPr>
        <w:keepNext/>
        <w:keepLines/>
      </w:pPr>
      <w:r>
        <w:t>Under udviklingen af det nye vertikale CNC-bearbejdningscenter DRILLTEQ V-310, et "Raumwunder"  inden for elementbearbejdning, blev der fokuseret på ergonomi og brugervenlighed. Derfor er er et stort funktionsomfang på meget lidt plads – 11 m</w:t>
      </w:r>
      <w:r>
        <w:rPr>
          <w:vertAlign w:val="superscript"/>
        </w:rPr>
        <w:t>2</w:t>
      </w:r>
      <w:r>
        <w:t xml:space="preserve"> – karakteristisk for den nye maskine.  </w:t>
      </w:r>
    </w:p>
    <w:p w14:paraId="37AC2562" w14:textId="43E364D2" w:rsidR="00435461" w:rsidRDefault="003B5C49" w:rsidP="00435461">
      <w:r>
        <w:t xml:space="preserve">Bearbejdningscenteret giver optimal omstillingsfunktion og tilgængelighed. Et udvalg af op til 45 borespindler i en Split-Head-konfiguration og en C-akse med aggregatgrænseflade giver derudover omfattende bearbejdningsmuligheder. Det forbedrede sugekoncept og den vakuumfrie fiksering af emnerne sparer også energi og omkostninger. </w:t>
      </w:r>
    </w:p>
    <w:p w14:paraId="1513560D" w14:textId="20701DD9" w:rsidR="00435461" w:rsidRPr="003B5C49" w:rsidRDefault="00435461" w:rsidP="00435461">
      <w:pPr>
        <w:pStyle w:val="berschrift3"/>
      </w:pPr>
      <w:bookmarkStart w:id="1" w:name="_Toc106370182"/>
      <w:r>
        <w:t>CENTATEQ N-510 – nytænkning af ne</w:t>
      </w:r>
      <w:bookmarkEnd w:id="1"/>
      <w:r>
        <w:t>sting</w:t>
      </w:r>
    </w:p>
    <w:p w14:paraId="21D8DF2E" w14:textId="2CB3644C" w:rsidR="00435461" w:rsidRPr="003B5C49" w:rsidRDefault="001F278A" w:rsidP="00435461">
      <w:pPr>
        <w:rPr>
          <w:color w:val="auto"/>
        </w:rPr>
      </w:pPr>
      <w:r>
        <w:rPr>
          <w:color w:val="auto"/>
        </w:rPr>
        <w:t xml:space="preserve">Messegæsterne kunne allerede opleve den nye nesting-serie live på HOLZ-HANDWERK – CENTATEQ N-510 præsenteres som en variant af platformen. Uanset om der er tale om førstegangsbrug hos håndværksmesteren eller industriel produktion, dækker den </w:t>
      </w:r>
      <w:r>
        <w:rPr>
          <w:rFonts w:cs="Arial"/>
          <w:color w:val="auto"/>
        </w:rPr>
        <w:t>alle</w:t>
      </w:r>
      <w:r>
        <w:rPr>
          <w:color w:val="auto"/>
        </w:rPr>
        <w:t xml:space="preserve"> ønsker samt fremtidige krav. </w:t>
      </w:r>
    </w:p>
    <w:p w14:paraId="5A66D4AF" w14:textId="4EB5FEBC" w:rsidR="00AC1504" w:rsidRDefault="00435461" w:rsidP="00435461">
      <w:r>
        <w:t xml:space="preserve">Forbedret </w:t>
      </w:r>
      <w:r>
        <w:rPr>
          <w:rFonts w:cs="Arial"/>
        </w:rPr>
        <w:t>håndtering</w:t>
      </w:r>
      <w:r>
        <w:t xml:space="preserve"> og øget produktion var det klare fokus for udviklingen af den nye nesting-serie. Ud over de forskellige bordstørrelser og automatiseringskoncepter, der er designet specielt til bestemte målgrupper, tæller maskinen også fleksible vakuum- og luftpudebordskoncept med mange moduler samt den optimerede sugekomponent blandt sine nye funktioner.</w:t>
      </w:r>
    </w:p>
    <w:p w14:paraId="7F6772A2" w14:textId="78A14D80" w:rsidR="00435461" w:rsidRPr="002F4C04" w:rsidRDefault="00435461" w:rsidP="002F4C04">
      <w:pPr>
        <w:pStyle w:val="berschrift3"/>
      </w:pPr>
      <w:bookmarkStart w:id="2" w:name="_Toc106370183"/>
      <w:r>
        <w:lastRenderedPageBreak/>
        <w:t>woodWOP 8</w:t>
      </w:r>
      <w:bookmarkEnd w:id="2"/>
      <w:r>
        <w:t xml:space="preserve"> – enkel og sikker programmering</w:t>
      </w:r>
    </w:p>
    <w:p w14:paraId="26BE6C78" w14:textId="15B6A8F3" w:rsidR="00435461" w:rsidRPr="00846CB9" w:rsidRDefault="00435461" w:rsidP="00846CB9">
      <w:pPr>
        <w:contextualSpacing/>
        <w:rPr>
          <w:color w:val="auto"/>
        </w:rPr>
      </w:pPr>
      <w:r>
        <w:t xml:space="preserve">woodWOP 8 brillerer med et innovativt, stort grafikområde, der viser emnet tredimensionalt. Fræsning, boring og savsnit programmeres hurtigt og nemt ved indtastning af bearbejdningsparametrene og vises realistisk i grafikken. Nye værktøjer som f.eks. Contour Wizard, </w:t>
      </w:r>
      <w:r>
        <w:rPr>
          <w:color w:val="auto"/>
        </w:rPr>
        <w:t xml:space="preserve">Feature-registrering, </w:t>
      </w:r>
      <w:r>
        <w:t xml:space="preserve">limningsguide og formelassistent gør arbejdet på maskinen endnu mere avanceret. </w:t>
      </w:r>
    </w:p>
    <w:p w14:paraId="71107D34" w14:textId="4A7FDCE7" w:rsidR="00435461" w:rsidRPr="00531DBF" w:rsidDel="00025B0F" w:rsidRDefault="00435461" w:rsidP="00531DBF">
      <w:pPr>
        <w:pStyle w:val="berschrift3"/>
      </w:pPr>
      <w:r>
        <w:t xml:space="preserve">Nesting Production Set – det digitale værktøj til komplet overblik </w:t>
      </w:r>
    </w:p>
    <w:p w14:paraId="2504C594" w14:textId="691D10C7" w:rsidR="00663EBB" w:rsidRPr="002B55B2" w:rsidDel="00025B0F" w:rsidRDefault="00663EBB" w:rsidP="002B55B2">
      <w:r>
        <w:t>Nesting Production Set beregner automatisk nesting-planer og placerer de enkelte komponenter så tæt som muligt på hinanden, hvilket sparer betydelige mængder materiale. Derudover sikrer optimeringssoftwaren kontinuerlig transparent bearbejdning ved at markere og registrere emner individuelt. Sættet indeholder en app-pakke, en etiketprinter, to etiketruller samt HOMAG CUBE og egner sig derfor perfekt til eftermontering af etikettrykket på CNC-nesting-maskiner fra HOMAG.</w:t>
      </w:r>
    </w:p>
    <w:p w14:paraId="51F7C3A4" w14:textId="64F74722" w:rsidR="00663EBB" w:rsidRPr="00817FBA" w:rsidRDefault="00063BF3" w:rsidP="00817FBA">
      <w:pPr>
        <w:pStyle w:val="berschrift3"/>
      </w:pPr>
      <w:bookmarkStart w:id="3" w:name="_Toc106370174"/>
      <w:r>
        <w:t>Kantbearbejdning med system: 2-profilteknologi på formfræseaggregat FF10</w:t>
      </w:r>
    </w:p>
    <w:p w14:paraId="1999BFE9" w14:textId="0D8869E7" w:rsidR="00663EBB" w:rsidRPr="00F36764" w:rsidRDefault="00DA1AB7" w:rsidP="00F36764">
      <w:r>
        <w:t xml:space="preserve">EDGETEQ S-300 bearbejder uden problemer kanttykkelser, der skifter tit – takket være 2-profilteknologien på formfræseaggregatetet med én motor. </w:t>
      </w:r>
      <w:bookmarkEnd w:id="3"/>
      <w:r>
        <w:t>Med touch skifter styresystemet nemt mellem profilerne R1 og R2. Dermed bearbejder kantlimningsmaskinen kanterne hurtigt og præcist. Både omstillingstiderne og maskinens samlede driftstid reduceres, hvilket igen øger produktionens rentabilitet. </w:t>
      </w:r>
    </w:p>
    <w:p w14:paraId="39FA9412" w14:textId="094E5E1F" w:rsidR="00F00BF0" w:rsidRPr="00F654C5" w:rsidRDefault="00F654C5" w:rsidP="00F00BF0">
      <w:pPr>
        <w:rPr>
          <w:b/>
          <w:color w:val="001941" w:themeColor="text2"/>
        </w:rPr>
      </w:pPr>
      <w:r>
        <w:rPr>
          <w:b/>
          <w:color w:val="001941" w:themeColor="text2"/>
        </w:rPr>
        <w:t>Nye udskiftningsbeholdere – hurtigere arbejde på universalpåføringsenheden</w:t>
      </w:r>
    </w:p>
    <w:p w14:paraId="398D0C69" w14:textId="13E9090C" w:rsidR="00663EBB" w:rsidRPr="004D5C81" w:rsidRDefault="00663EBB" w:rsidP="00663EBB">
      <w:pPr>
        <w:rPr>
          <w:rStyle w:val="eop"/>
          <w:rFonts w:cs="Arial"/>
          <w:color w:val="000000"/>
          <w:szCs w:val="22"/>
        </w:rPr>
      </w:pPr>
      <w:r>
        <w:rPr>
          <w:rStyle w:val="normaltextrun"/>
          <w:rFonts w:cs="Arial"/>
          <w:color w:val="000000"/>
        </w:rPr>
        <w:t xml:space="preserve">Det ublandede klæbemiddelskifte i universalsmelteenheden kan gennemføres hurtigt og nemt med to specielle udskiftningsbeholdere til PUR-patroner og EVA-granulat. Universalpåføringsenheden er udstyret med den automatiske dosering af limmængde. Via powerTouch-brugergrænsefladen indstilles limpåføringsmængderne enkelt, præcist og hurtigt. Dermed opnås optimal limfugekvalitet, højere tilgængelighed sikres, og sidst, men ikke mindst, realiseres en betydelig omkostningseffektivitet. </w:t>
      </w:r>
    </w:p>
    <w:p w14:paraId="2FEF02D5" w14:textId="10B89687" w:rsidR="00663EBB" w:rsidRPr="002D17EF" w:rsidRDefault="00663EBB" w:rsidP="00663EBB">
      <w:pPr>
        <w:pStyle w:val="berschrift3"/>
      </w:pPr>
      <w:bookmarkStart w:id="4" w:name="_Toc106370176"/>
      <w:r>
        <w:t>woodCommander 5</w:t>
      </w:r>
      <w:bookmarkEnd w:id="4"/>
      <w:r>
        <w:t xml:space="preserve"> – 3D-emnesimulationer gør programmering let</w:t>
      </w:r>
    </w:p>
    <w:p w14:paraId="6CC543CC" w14:textId="6E0CBF37" w:rsidR="00F00BF0" w:rsidRPr="00663EBB" w:rsidRDefault="00663EBB" w:rsidP="00F00BF0">
      <w:pPr>
        <w:rPr>
          <w:u w:val="single"/>
        </w:rPr>
      </w:pPr>
      <w:r>
        <w:t xml:space="preserve">Serien EDGETEQ S-500 er udstyret med den nye softwareversion woodCommander 5, som tilbyder interne og eksterne muligheder for dataudveksling. Softwaren bruges til at </w:t>
      </w:r>
      <w:r>
        <w:lastRenderedPageBreak/>
        <w:t xml:space="preserve">vælge bearbejdningsprogrammerne og kantmaterialet og muliggør samtidig pålidelig og hurtig registrering af produktionsparametre og emneorienteret oprettelse af maskinprogrammer. Med den intelligente sammenfatning af informationsniveauer skal der kun få klik til for at opnå de ønskede resultater. Den ægte 3D-emnesimulation, visningen af dimensionerne direkte på 3D-emnet og den automatiske kontrol af ikke-tilladte parameterkombinationer garanterer høj betjeningssikkerhed, hvilket reflekteres i tids- og omkostningsbesparelsen. </w:t>
      </w:r>
    </w:p>
    <w:p w14:paraId="39294514" w14:textId="41000995" w:rsidR="00663EBB" w:rsidDel="000F4830" w:rsidRDefault="00F00BF0" w:rsidP="00B420A8">
      <w:pPr>
        <w:pStyle w:val="berschrift3"/>
        <w:rPr>
          <w:b w:val="0"/>
          <w:bCs/>
        </w:rPr>
      </w:pPr>
      <w:r>
        <w:t xml:space="preserve">productionManager – komplet overblik </w:t>
      </w:r>
      <w:bookmarkStart w:id="5" w:name="_Toc106370185"/>
      <w:r>
        <w:t>med den digitale ordremappe</w:t>
      </w:r>
    </w:p>
    <w:bookmarkEnd w:id="5"/>
    <w:p w14:paraId="567F3C99" w14:textId="042789C1" w:rsidR="00663EBB" w:rsidDel="000F4830" w:rsidRDefault="00063BF3" w:rsidP="00663EBB">
      <w:pPr>
        <w:rPr>
          <w:rFonts w:cs="Arial"/>
        </w:rPr>
      </w:pPr>
      <w:r>
        <w:rPr>
          <w:rFonts w:cs="Arial"/>
        </w:rPr>
        <w:t xml:space="preserve">Den digitale ordremappe sammenfatter alle produktionsrelevante data centralt. Derved kan mange dokumenter erstattes i produktionen. Efter import af data fra et softwaresystem som f.eks. Excel, branchesoftware eller et CAD/CAM-system har hele teamet adgang via web-app. På denne måde kan alle oplysninger om artikel, status eller komponent altid vises. Ændringer gemmes i realtid og er straks tilgængelige for alle. </w:t>
      </w:r>
      <w:r>
        <w:t>productionManager fungerer som en central applikation i HOMAG-apps og kan kombineres optimalt med andre apps eller integreres i eksisterende digitale assistenter (f.eks. tilskæringsassistent).</w:t>
      </w:r>
    </w:p>
    <w:p w14:paraId="724474D4" w14:textId="4D1D1D3F" w:rsidR="00F00BF0" w:rsidRPr="00700D90" w:rsidRDefault="00F00BF0" w:rsidP="00700D90">
      <w:pPr>
        <w:pStyle w:val="berschrift3"/>
      </w:pPr>
      <w:r>
        <w:t xml:space="preserve">Edge Data Plugin – bindeleddet til kantbearbejdningen </w:t>
      </w:r>
    </w:p>
    <w:p w14:paraId="3FF4406E" w14:textId="40FDBD93" w:rsidR="00F51445" w:rsidRPr="00F00BF0" w:rsidRDefault="00C34E76" w:rsidP="00F51445">
      <w:r>
        <w:t>Med softwaremodulet Edge Data Plugin skaber woodCommander 5 direkte forbindelse mellem maskinstyringen og kantbåndsassistenten ("Edgeband Management Set"). Appen giver et omfattende overblik over alle oplysninger om kantmateriale og materialelager. Data som f.eks. kanttykkelse, kanthøjde og tilgængelig længde på den valgte kantrulle overføres direkte til maskinen ved hjælp af Edge Data Plugin fra kantbåndsassistent-appen. Dermed slipper operatøren for manuel indtastning på maskinen. Via et plugin sender kantlimningsmaskinen derudover også oplysninger om kantrullens restlængde tilbage til appen. Det betyder, at kantbeholdningen altid er opdateret både for maskinoperatøren og for kollegerne i arbejdsforberedelsen og indkøbsafdelingen.  </w:t>
      </w:r>
    </w:p>
    <w:p w14:paraId="6B676D32" w14:textId="100D8721" w:rsidR="00F00BF0" w:rsidRDefault="00F00BF0" w:rsidP="00C75AC0">
      <w:pPr>
        <w:pStyle w:val="berschrift3"/>
      </w:pPr>
      <w:r>
        <w:t xml:space="preserve">ValueAddedService – HOMAG-service med ægte merværdi </w:t>
      </w:r>
    </w:p>
    <w:p w14:paraId="60D05C89" w14:textId="6C4EB988" w:rsidR="00405709" w:rsidRDefault="003B1547" w:rsidP="00405709">
      <w:pPr>
        <w:pStyle w:val="Default"/>
        <w:spacing w:line="360" w:lineRule="auto"/>
        <w:jc w:val="both"/>
        <w:rPr>
          <w:rFonts w:ascii="Arial" w:hAnsi="Arial" w:cs="Arial"/>
          <w:bCs/>
          <w:sz w:val="22"/>
          <w:szCs w:val="22"/>
        </w:rPr>
      </w:pPr>
      <w:r>
        <w:rPr>
          <w:rFonts w:ascii="Arial" w:hAnsi="Arial" w:cs="Arial"/>
          <w:sz w:val="22"/>
        </w:rPr>
        <w:t xml:space="preserve">Siden introduktionen af egen LCS (LifeCycleServices) har HOMAG fokuseret på en helhedsorienteret tilgang til rådgivning og support af kunder. Det nye fokus ligger nu i at </w:t>
      </w:r>
      <w:r>
        <w:rPr>
          <w:rFonts w:ascii="Arial" w:hAnsi="Arial" w:cs="Arial"/>
          <w:sz w:val="22"/>
        </w:rPr>
        <w:lastRenderedPageBreak/>
        <w:t>skabe merværdi for kunden – rettet særligt mod de foreliggende processer. Trinvis større ydeevne, mere effektive processer, hurtigere hjælp, bæredygtig tilgængelighed og moderne videnshåndtering. Det er HOMAGs forståelse af værdiskabende service – frit efter mottoet: Our Mission, Your Performance. Det gælder fra maskininstallation over instruktion og betjeningshjælp til tilpasset vedligeholdelse lokalt. Derudover fokuserer HOMAG også på den enkelte kundes individuelle behov og krav i eShop, i uddannelses- og videreuddannelsesprogrammet og ved løbende modernisering.</w:t>
      </w:r>
    </w:p>
    <w:p w14:paraId="604E7173" w14:textId="44F9D920" w:rsidR="00572846" w:rsidRDefault="00572846" w:rsidP="00E056DD"/>
    <w:p w14:paraId="2A7070F4" w14:textId="77777777" w:rsidR="00003CFE" w:rsidRDefault="00003CFE">
      <w:pPr>
        <w:widowControl/>
        <w:spacing w:after="0" w:line="240" w:lineRule="auto"/>
        <w:rPr>
          <w:b/>
          <w:bCs/>
        </w:rPr>
      </w:pPr>
      <w:r>
        <w:br w:type="page"/>
      </w:r>
    </w:p>
    <w:p w14:paraId="5EBC88CF" w14:textId="265F208C" w:rsidR="00954CA2" w:rsidRDefault="00954CA2" w:rsidP="00E056DD">
      <w:r>
        <w:rPr>
          <w:b/>
        </w:rPr>
        <w:lastRenderedPageBreak/>
        <w:t>Billeder</w:t>
      </w:r>
      <w:r>
        <w:br/>
        <w:t>Kilde, billedmateriale: HOMAG Group AG</w:t>
      </w:r>
    </w:p>
    <w:p w14:paraId="0FE10140" w14:textId="77777777" w:rsidR="000E640B" w:rsidRDefault="000E640B">
      <w:pPr>
        <w:widowControl/>
        <w:spacing w:after="0" w:line="240" w:lineRule="auto"/>
        <w:rPr>
          <w:rFonts w:cs="Arial"/>
          <w:bCs/>
          <w:szCs w:val="22"/>
        </w:rPr>
      </w:pPr>
      <w:r>
        <w:rPr>
          <w:rFonts w:cs="Arial"/>
          <w:noProof/>
        </w:rPr>
        <w:drawing>
          <wp:inline distT="0" distB="0" distL="0" distR="0" wp14:anchorId="78A4C4B8" wp14:editId="29E4144F">
            <wp:extent cx="2743200" cy="154264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9626" cy="1551882"/>
                    </a:xfrm>
                    <a:prstGeom prst="rect">
                      <a:avLst/>
                    </a:prstGeom>
                    <a:noFill/>
                    <a:ln>
                      <a:noFill/>
                    </a:ln>
                  </pic:spPr>
                </pic:pic>
              </a:graphicData>
            </a:graphic>
          </wp:inline>
        </w:drawing>
      </w:r>
    </w:p>
    <w:p w14:paraId="13D870F0" w14:textId="77777777" w:rsidR="000E640B" w:rsidRDefault="000E640B">
      <w:pPr>
        <w:widowControl/>
        <w:spacing w:after="0" w:line="240" w:lineRule="auto"/>
        <w:rPr>
          <w:rFonts w:cs="Arial"/>
          <w:bCs/>
          <w:szCs w:val="22"/>
        </w:rPr>
      </w:pPr>
    </w:p>
    <w:p w14:paraId="63C9306F" w14:textId="346D5F56" w:rsidR="007A3E71" w:rsidRPr="00003CFE" w:rsidRDefault="000E640B" w:rsidP="007A3E71">
      <w:pPr>
        <w:widowControl/>
        <w:spacing w:after="0" w:line="240" w:lineRule="auto"/>
        <w:rPr>
          <w:sz w:val="20"/>
        </w:rPr>
      </w:pPr>
      <w:r>
        <w:rPr>
          <w:rFonts w:cs="Arial"/>
          <w:b/>
          <w:sz w:val="20"/>
        </w:rPr>
        <w:t>Billede 1:</w:t>
      </w:r>
      <w:r>
        <w:rPr>
          <w:rFonts w:cs="Arial"/>
          <w:sz w:val="20"/>
        </w:rPr>
        <w:t xml:space="preserve"> I</w:t>
      </w:r>
      <w:r>
        <w:rPr>
          <w:sz w:val="20"/>
        </w:rPr>
        <w:t>nnovative løsninger til førsteklasses håndværk og ultramoderne industri på HOMAG Treff i Holzbronn.</w:t>
      </w:r>
    </w:p>
    <w:p w14:paraId="601021AC" w14:textId="77777777" w:rsidR="007A3E71" w:rsidRDefault="007A3E71">
      <w:pPr>
        <w:widowControl/>
        <w:spacing w:after="0" w:line="240" w:lineRule="auto"/>
      </w:pPr>
    </w:p>
    <w:p w14:paraId="2C519252" w14:textId="77777777" w:rsidR="00A476C3" w:rsidRDefault="00A476C3">
      <w:pPr>
        <w:widowControl/>
        <w:spacing w:after="0" w:line="240" w:lineRule="auto"/>
      </w:pPr>
    </w:p>
    <w:p w14:paraId="1FE9DB33" w14:textId="4FD3C998" w:rsidR="00A476C3" w:rsidRDefault="00183E8D">
      <w:pPr>
        <w:widowControl/>
        <w:spacing w:after="0" w:line="240" w:lineRule="auto"/>
      </w:pPr>
      <w:r>
        <w:rPr>
          <w:noProof/>
        </w:rPr>
        <w:drawing>
          <wp:inline distT="0" distB="0" distL="0" distR="0" wp14:anchorId="0D6B8E54" wp14:editId="26158402">
            <wp:extent cx="3270250" cy="183903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83881" cy="1846699"/>
                    </a:xfrm>
                    <a:prstGeom prst="rect">
                      <a:avLst/>
                    </a:prstGeom>
                    <a:noFill/>
                    <a:ln>
                      <a:noFill/>
                    </a:ln>
                  </pic:spPr>
                </pic:pic>
              </a:graphicData>
            </a:graphic>
          </wp:inline>
        </w:drawing>
      </w:r>
    </w:p>
    <w:p w14:paraId="1999CE00" w14:textId="1F3C4AC0" w:rsidR="00183E8D" w:rsidRPr="00003CFE" w:rsidRDefault="00183E8D">
      <w:pPr>
        <w:widowControl/>
        <w:spacing w:after="0" w:line="240" w:lineRule="auto"/>
        <w:rPr>
          <w:sz w:val="20"/>
        </w:rPr>
      </w:pPr>
      <w:r>
        <w:rPr>
          <w:b/>
          <w:sz w:val="20"/>
        </w:rPr>
        <w:t>Billede 2:</w:t>
      </w:r>
      <w:r>
        <w:rPr>
          <w:sz w:val="20"/>
        </w:rPr>
        <w:t xml:space="preserve"> SAWTEQ B-320 flexTec med udløbsrullebane og et løftebord.</w:t>
      </w:r>
    </w:p>
    <w:p w14:paraId="3111A268" w14:textId="1059463E" w:rsidR="002C4492" w:rsidRDefault="00F93061">
      <w:pPr>
        <w:widowControl/>
        <w:spacing w:after="0" w:line="240" w:lineRule="auto"/>
      </w:pPr>
      <w:r>
        <w:rPr>
          <w:noProof/>
        </w:rPr>
        <w:drawing>
          <wp:anchor distT="0" distB="0" distL="114300" distR="114300" simplePos="0" relativeHeight="251658242" behindDoc="0" locked="0" layoutInCell="1" allowOverlap="1" wp14:anchorId="5D063C61" wp14:editId="541A4071">
            <wp:simplePos x="0" y="0"/>
            <wp:positionH relativeFrom="margin">
              <wp:align>left</wp:align>
            </wp:positionH>
            <wp:positionV relativeFrom="paragraph">
              <wp:posOffset>145415</wp:posOffset>
            </wp:positionV>
            <wp:extent cx="2044700" cy="1844918"/>
            <wp:effectExtent l="0" t="0" r="0" b="317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46018" cy="1846107"/>
                    </a:xfrm>
                    <a:prstGeom prst="rect">
                      <a:avLst/>
                    </a:prstGeom>
                  </pic:spPr>
                </pic:pic>
              </a:graphicData>
            </a:graphic>
            <wp14:sizeRelH relativeFrom="margin">
              <wp14:pctWidth>0</wp14:pctWidth>
            </wp14:sizeRelH>
            <wp14:sizeRelV relativeFrom="margin">
              <wp14:pctHeight>0</wp14:pctHeight>
            </wp14:sizeRelV>
          </wp:anchor>
        </w:drawing>
      </w:r>
    </w:p>
    <w:p w14:paraId="4F8C5E3E" w14:textId="77777777" w:rsidR="002C4492" w:rsidRDefault="002C4492">
      <w:pPr>
        <w:widowControl/>
        <w:spacing w:after="0" w:line="240" w:lineRule="auto"/>
      </w:pPr>
    </w:p>
    <w:p w14:paraId="72F470A5" w14:textId="19225C76" w:rsidR="002C4492" w:rsidRDefault="002C4492">
      <w:pPr>
        <w:widowControl/>
        <w:spacing w:after="0" w:line="240" w:lineRule="auto"/>
      </w:pPr>
    </w:p>
    <w:p w14:paraId="59AE62CF" w14:textId="77777777" w:rsidR="002C4492" w:rsidRDefault="002C4492">
      <w:pPr>
        <w:widowControl/>
        <w:spacing w:after="0" w:line="240" w:lineRule="auto"/>
      </w:pPr>
    </w:p>
    <w:p w14:paraId="4462DA89" w14:textId="0CE62000" w:rsidR="002C4492" w:rsidRDefault="002C4492">
      <w:pPr>
        <w:widowControl/>
        <w:spacing w:after="0" w:line="240" w:lineRule="auto"/>
      </w:pPr>
    </w:p>
    <w:p w14:paraId="3E72EB3F" w14:textId="77777777" w:rsidR="002C4492" w:rsidRDefault="002C4492">
      <w:pPr>
        <w:widowControl/>
        <w:spacing w:after="0" w:line="240" w:lineRule="auto"/>
      </w:pPr>
    </w:p>
    <w:p w14:paraId="779223BF" w14:textId="77777777" w:rsidR="002C4492" w:rsidRDefault="002C4492">
      <w:pPr>
        <w:widowControl/>
        <w:spacing w:after="0" w:line="240" w:lineRule="auto"/>
      </w:pPr>
    </w:p>
    <w:p w14:paraId="184E7CF4" w14:textId="77777777" w:rsidR="002C4492" w:rsidRDefault="002C4492">
      <w:pPr>
        <w:widowControl/>
        <w:spacing w:after="0" w:line="240" w:lineRule="auto"/>
      </w:pPr>
    </w:p>
    <w:p w14:paraId="32255F80" w14:textId="77777777" w:rsidR="002C4492" w:rsidRDefault="002C4492">
      <w:pPr>
        <w:widowControl/>
        <w:spacing w:after="0" w:line="240" w:lineRule="auto"/>
      </w:pPr>
    </w:p>
    <w:p w14:paraId="0E75B9A2" w14:textId="77777777" w:rsidR="002C4492" w:rsidRDefault="002C4492">
      <w:pPr>
        <w:widowControl/>
        <w:spacing w:after="0" w:line="240" w:lineRule="auto"/>
      </w:pPr>
    </w:p>
    <w:p w14:paraId="16FAA3B6" w14:textId="161DBC81" w:rsidR="002C4492" w:rsidRDefault="002C4492">
      <w:pPr>
        <w:widowControl/>
        <w:spacing w:after="0" w:line="240" w:lineRule="auto"/>
      </w:pPr>
    </w:p>
    <w:p w14:paraId="235D505A" w14:textId="77777777" w:rsidR="00003CFE" w:rsidRDefault="00003CFE">
      <w:pPr>
        <w:widowControl/>
        <w:spacing w:after="0" w:line="240" w:lineRule="auto"/>
      </w:pPr>
    </w:p>
    <w:p w14:paraId="1FC9587E" w14:textId="77777777" w:rsidR="006B1CF0" w:rsidRDefault="006B1CF0">
      <w:pPr>
        <w:widowControl/>
        <w:spacing w:after="0" w:line="240" w:lineRule="auto"/>
      </w:pPr>
    </w:p>
    <w:p w14:paraId="6BCC5E9D" w14:textId="041470E9" w:rsidR="006B1CF0" w:rsidRPr="00003CFE" w:rsidRDefault="006B1CF0">
      <w:pPr>
        <w:widowControl/>
        <w:spacing w:after="0" w:line="240" w:lineRule="auto"/>
        <w:rPr>
          <w:sz w:val="20"/>
        </w:rPr>
      </w:pPr>
      <w:r>
        <w:rPr>
          <w:b/>
          <w:sz w:val="20"/>
        </w:rPr>
        <w:t>Billede 3:</w:t>
      </w:r>
      <w:r>
        <w:rPr>
          <w:sz w:val="20"/>
        </w:rPr>
        <w:t xml:space="preserve"> Målesystem for snitkvalitet (MSQ) til kontrol af snitkvaliteten. </w:t>
      </w:r>
    </w:p>
    <w:p w14:paraId="646873B9" w14:textId="77777777" w:rsidR="00B15892" w:rsidRDefault="00B15892">
      <w:pPr>
        <w:widowControl/>
        <w:spacing w:after="0" w:line="240" w:lineRule="auto"/>
      </w:pPr>
    </w:p>
    <w:p w14:paraId="5E5E824A" w14:textId="77777777" w:rsidR="00003CFE" w:rsidRDefault="00B15892">
      <w:pPr>
        <w:widowControl/>
        <w:spacing w:after="0" w:line="240" w:lineRule="auto"/>
      </w:pPr>
      <w:r>
        <w:rPr>
          <w:noProof/>
        </w:rPr>
        <w:lastRenderedPageBreak/>
        <w:drawing>
          <wp:inline distT="0" distB="0" distL="0" distR="0" wp14:anchorId="0031E6F9" wp14:editId="2FD9C8F1">
            <wp:extent cx="2209800" cy="1234682"/>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226131" cy="1243807"/>
                    </a:xfrm>
                    <a:prstGeom prst="rect">
                      <a:avLst/>
                    </a:prstGeom>
                  </pic:spPr>
                </pic:pic>
              </a:graphicData>
            </a:graphic>
          </wp:inline>
        </w:drawing>
      </w:r>
    </w:p>
    <w:p w14:paraId="5FF8C6BA" w14:textId="77777777" w:rsidR="00003CFE" w:rsidRDefault="00003CFE">
      <w:pPr>
        <w:widowControl/>
        <w:spacing w:after="0" w:line="240" w:lineRule="auto"/>
      </w:pPr>
    </w:p>
    <w:p w14:paraId="65ECB2DF" w14:textId="7DA4F1F3" w:rsidR="00003CFE" w:rsidRDefault="00003CFE" w:rsidP="00003CFE">
      <w:pPr>
        <w:rPr>
          <w:sz w:val="20"/>
        </w:rPr>
      </w:pPr>
      <w:r>
        <w:rPr>
          <w:b/>
          <w:sz w:val="20"/>
        </w:rPr>
        <w:t xml:space="preserve">Billede 4: </w:t>
      </w:r>
      <w:r>
        <w:rPr>
          <w:sz w:val="20"/>
        </w:rPr>
        <w:t>The Raumwunder – Det nye lodrette CNC-bearbejdningscenter DRILLTEQ V-310.</w:t>
      </w:r>
    </w:p>
    <w:p w14:paraId="7682AE82" w14:textId="40810A43" w:rsidR="00003CFE" w:rsidRDefault="00B54F29" w:rsidP="00003CFE">
      <w:pPr>
        <w:rPr>
          <w:sz w:val="20"/>
        </w:rPr>
      </w:pPr>
      <w:r>
        <w:rPr>
          <w:noProof/>
          <w:sz w:val="20"/>
        </w:rPr>
        <w:drawing>
          <wp:anchor distT="0" distB="0" distL="114300" distR="114300" simplePos="0" relativeHeight="251658240" behindDoc="0" locked="0" layoutInCell="1" allowOverlap="1" wp14:anchorId="248A3203" wp14:editId="31737792">
            <wp:simplePos x="0" y="0"/>
            <wp:positionH relativeFrom="margin">
              <wp:align>left</wp:align>
            </wp:positionH>
            <wp:positionV relativeFrom="paragraph">
              <wp:posOffset>5715</wp:posOffset>
            </wp:positionV>
            <wp:extent cx="2813050" cy="976712"/>
            <wp:effectExtent l="0" t="0" r="635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3050" cy="976712"/>
                    </a:xfrm>
                    <a:prstGeom prst="rect">
                      <a:avLst/>
                    </a:prstGeom>
                    <a:noFill/>
                    <a:ln>
                      <a:noFill/>
                    </a:ln>
                  </pic:spPr>
                </pic:pic>
              </a:graphicData>
            </a:graphic>
          </wp:anchor>
        </w:drawing>
      </w:r>
    </w:p>
    <w:p w14:paraId="50DB5585" w14:textId="68D4A313" w:rsidR="00003CFE" w:rsidRDefault="00003CFE" w:rsidP="00003CFE"/>
    <w:p w14:paraId="7648344F" w14:textId="77777777" w:rsidR="00B54F29" w:rsidRDefault="00B54F29" w:rsidP="00003CFE"/>
    <w:p w14:paraId="5A2DF960" w14:textId="77777777" w:rsidR="00B54F29" w:rsidRDefault="00B54F29" w:rsidP="00003CFE"/>
    <w:p w14:paraId="2BD85038" w14:textId="446F031A" w:rsidR="00003CFE" w:rsidRDefault="00003CFE" w:rsidP="00003CFE">
      <w:pPr>
        <w:rPr>
          <w:sz w:val="20"/>
          <w:szCs w:val="18"/>
        </w:rPr>
      </w:pPr>
      <w:r>
        <w:rPr>
          <w:b/>
          <w:sz w:val="20"/>
        </w:rPr>
        <w:t>Billede 5:</w:t>
      </w:r>
      <w:r>
        <w:rPr>
          <w:sz w:val="20"/>
        </w:rPr>
        <w:t xml:space="preserve"> CENTATEQ N-510 med løftebord til automatisk ilægning og udskubningsanordning til automatisk afskubning på transportbånd.</w:t>
      </w:r>
    </w:p>
    <w:p w14:paraId="62651FF8" w14:textId="77777777" w:rsidR="00003CFE" w:rsidRPr="004A187A" w:rsidRDefault="00003CFE" w:rsidP="00003CFE">
      <w:pPr>
        <w:rPr>
          <w:b/>
          <w:bCs/>
          <w:sz w:val="20"/>
        </w:rPr>
      </w:pPr>
      <w:r>
        <w:rPr>
          <w:b/>
          <w:noProof/>
          <w:sz w:val="20"/>
        </w:rPr>
        <w:drawing>
          <wp:inline distT="0" distB="0" distL="0" distR="0" wp14:anchorId="7726A1AD" wp14:editId="60B033BD">
            <wp:extent cx="2972701" cy="117475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90319" cy="1181712"/>
                    </a:xfrm>
                    <a:prstGeom prst="rect">
                      <a:avLst/>
                    </a:prstGeom>
                  </pic:spPr>
                </pic:pic>
              </a:graphicData>
            </a:graphic>
          </wp:inline>
        </w:drawing>
      </w:r>
    </w:p>
    <w:p w14:paraId="5C88620E" w14:textId="1CF3CC45" w:rsidR="00003CFE" w:rsidRDefault="00003CFE" w:rsidP="00003CFE">
      <w:pPr>
        <w:rPr>
          <w:sz w:val="20"/>
        </w:rPr>
      </w:pPr>
      <w:r>
        <w:rPr>
          <w:b/>
          <w:sz w:val="20"/>
        </w:rPr>
        <w:t xml:space="preserve">Billede 6: </w:t>
      </w:r>
      <w:r>
        <w:rPr>
          <w:sz w:val="20"/>
        </w:rPr>
        <w:t xml:space="preserve">woodWOP's omfattende egenskaber til  emneorienteret programmering intelligent suppleret. </w:t>
      </w:r>
    </w:p>
    <w:p w14:paraId="1F065443" w14:textId="018D152D" w:rsidR="00003CFE" w:rsidRDefault="00B54F29" w:rsidP="00003CFE">
      <w:pPr>
        <w:rPr>
          <w:sz w:val="20"/>
        </w:rPr>
      </w:pPr>
      <w:r>
        <w:rPr>
          <w:noProof/>
          <w:sz w:val="20"/>
        </w:rPr>
        <w:drawing>
          <wp:inline distT="0" distB="0" distL="0" distR="0" wp14:anchorId="36B5D2F0" wp14:editId="7E317ED5">
            <wp:extent cx="2822961" cy="15875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1692" cy="1592410"/>
                    </a:xfrm>
                    <a:prstGeom prst="rect">
                      <a:avLst/>
                    </a:prstGeom>
                    <a:noFill/>
                    <a:ln>
                      <a:noFill/>
                    </a:ln>
                  </pic:spPr>
                </pic:pic>
              </a:graphicData>
            </a:graphic>
          </wp:inline>
        </w:drawing>
      </w:r>
    </w:p>
    <w:p w14:paraId="1626596D" w14:textId="77777777" w:rsidR="00B54F29" w:rsidRPr="00B54F29" w:rsidDel="00025B0F" w:rsidRDefault="00B54F29" w:rsidP="00B54F29">
      <w:pPr>
        <w:rPr>
          <w:sz w:val="20"/>
        </w:rPr>
      </w:pPr>
      <w:r>
        <w:rPr>
          <w:b/>
          <w:sz w:val="20"/>
        </w:rPr>
        <w:t>Billede 7:</w:t>
      </w:r>
      <w:r>
        <w:rPr>
          <w:sz w:val="20"/>
        </w:rPr>
        <w:t xml:space="preserve"> Nesting Production Set – det digitale værktøj til komplet overblik </w:t>
      </w:r>
    </w:p>
    <w:p w14:paraId="2D0FAF77" w14:textId="133626C6" w:rsidR="007A3E71" w:rsidRDefault="007A3E71">
      <w:pPr>
        <w:widowControl/>
        <w:spacing w:after="0" w:line="240" w:lineRule="auto"/>
      </w:pPr>
    </w:p>
    <w:p w14:paraId="203CC020" w14:textId="64BB1EA7" w:rsidR="00EB114E" w:rsidRDefault="00EB114E" w:rsidP="00EB114E">
      <w:pPr>
        <w:rPr>
          <w:rFonts w:cs="Arial"/>
          <w:sz w:val="20"/>
        </w:rPr>
      </w:pPr>
      <w:r>
        <w:rPr>
          <w:noProof/>
        </w:rPr>
        <w:lastRenderedPageBreak/>
        <w:drawing>
          <wp:inline distT="0" distB="0" distL="0" distR="0" wp14:anchorId="55A34C83" wp14:editId="25213FDC">
            <wp:extent cx="1739900" cy="1731922"/>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46483" cy="1738475"/>
                    </a:xfrm>
                    <a:prstGeom prst="rect">
                      <a:avLst/>
                    </a:prstGeom>
                  </pic:spPr>
                </pic:pic>
              </a:graphicData>
            </a:graphic>
          </wp:inline>
        </w:drawing>
      </w:r>
      <w:r>
        <w:rPr>
          <w:rFonts w:cs="Arial"/>
          <w:color w:val="000000"/>
          <w:sz w:val="20"/>
          <w:shd w:val="clear" w:color="auto" w:fill="FFFFFF"/>
        </w:rPr>
        <w:br/>
      </w:r>
      <w:r>
        <w:rPr>
          <w:rFonts w:cs="Arial"/>
          <w:b/>
          <w:sz w:val="20"/>
        </w:rPr>
        <w:t>Billede 8:</w:t>
      </w:r>
      <w:r>
        <w:rPr>
          <w:rFonts w:cs="Arial"/>
          <w:sz w:val="20"/>
        </w:rPr>
        <w:t xml:space="preserve"> 1-motors formfræseaggregat med 2-profilteknologi.</w:t>
      </w:r>
    </w:p>
    <w:p w14:paraId="6436B5E4" w14:textId="3055EF00" w:rsidR="007044F4" w:rsidRDefault="007044F4" w:rsidP="00EB114E">
      <w:pPr>
        <w:rPr>
          <w:rFonts w:ascii="Segoe UI" w:hAnsi="Segoe UI" w:cs="Segoe UI"/>
          <w:noProof/>
          <w:sz w:val="20"/>
        </w:rPr>
      </w:pPr>
      <w:r>
        <w:rPr>
          <w:rFonts w:ascii="Segoe UI" w:hAnsi="Segoe UI" w:cs="Segoe UI"/>
          <w:noProof/>
          <w:sz w:val="20"/>
        </w:rPr>
        <w:drawing>
          <wp:anchor distT="0" distB="0" distL="114300" distR="114300" simplePos="0" relativeHeight="251658241" behindDoc="0" locked="0" layoutInCell="1" allowOverlap="1" wp14:anchorId="0C8C67ED" wp14:editId="4CD3C832">
            <wp:simplePos x="0" y="0"/>
            <wp:positionH relativeFrom="margin">
              <wp:align>left</wp:align>
            </wp:positionH>
            <wp:positionV relativeFrom="paragraph">
              <wp:posOffset>95250</wp:posOffset>
            </wp:positionV>
            <wp:extent cx="2349500" cy="1561918"/>
            <wp:effectExtent l="0" t="0" r="0" b="63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3468" cy="15645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6E77A3" w14:textId="23312B46" w:rsidR="007044F4" w:rsidRDefault="007044F4" w:rsidP="00EB114E">
      <w:pPr>
        <w:rPr>
          <w:rFonts w:cs="Arial"/>
          <w:sz w:val="20"/>
        </w:rPr>
      </w:pPr>
    </w:p>
    <w:p w14:paraId="48498745" w14:textId="5D153F36" w:rsidR="007044F4" w:rsidRDefault="007044F4" w:rsidP="00EB114E">
      <w:pPr>
        <w:rPr>
          <w:rFonts w:cs="Arial"/>
          <w:sz w:val="20"/>
        </w:rPr>
      </w:pPr>
    </w:p>
    <w:p w14:paraId="29FC241B" w14:textId="77777777" w:rsidR="007044F4" w:rsidRDefault="007044F4" w:rsidP="00EB114E">
      <w:pPr>
        <w:rPr>
          <w:rFonts w:cs="Arial"/>
          <w:sz w:val="20"/>
        </w:rPr>
      </w:pPr>
    </w:p>
    <w:p w14:paraId="17B21165" w14:textId="77777777" w:rsidR="007044F4" w:rsidRDefault="007044F4" w:rsidP="00EB114E">
      <w:pPr>
        <w:rPr>
          <w:rFonts w:cs="Arial"/>
          <w:sz w:val="20"/>
        </w:rPr>
      </w:pPr>
    </w:p>
    <w:p w14:paraId="2A06E514" w14:textId="582E6DCA" w:rsidR="00E03923" w:rsidRDefault="00E03923" w:rsidP="00EB114E">
      <w:pPr>
        <w:rPr>
          <w:rFonts w:cs="Arial"/>
          <w:sz w:val="20"/>
        </w:rPr>
      </w:pPr>
    </w:p>
    <w:p w14:paraId="7A042856" w14:textId="73B3F882" w:rsidR="00E03923" w:rsidRPr="00CF4127" w:rsidRDefault="00E03923" w:rsidP="00E03923">
      <w:pPr>
        <w:rPr>
          <w:rStyle w:val="eop"/>
          <w:rFonts w:cs="Arial"/>
          <w:color w:val="000000"/>
          <w:sz w:val="20"/>
          <w:shd w:val="clear" w:color="auto" w:fill="FFFFFF"/>
        </w:rPr>
      </w:pPr>
      <w:r>
        <w:rPr>
          <w:rStyle w:val="normaltextrun"/>
          <w:rFonts w:cs="Arial"/>
          <w:b/>
          <w:color w:val="000000"/>
          <w:sz w:val="20"/>
          <w:shd w:val="clear" w:color="auto" w:fill="FFFFFF"/>
        </w:rPr>
        <w:t>Billede 9:</w:t>
      </w:r>
      <w:r>
        <w:rPr>
          <w:rStyle w:val="normaltextrun"/>
          <w:rFonts w:cs="Arial"/>
          <w:color w:val="000000"/>
          <w:sz w:val="20"/>
          <w:shd w:val="clear" w:color="auto" w:fill="FFFFFF"/>
        </w:rPr>
        <w:t xml:space="preserve"> EVA- og PUR-udskiftningsbeholdere til ublandet udskiftning af klæbemiddel i universalsmelteenheden.</w:t>
      </w:r>
      <w:r>
        <w:rPr>
          <w:rStyle w:val="eop"/>
          <w:rFonts w:cs="Arial"/>
          <w:color w:val="000000"/>
          <w:sz w:val="20"/>
          <w:shd w:val="clear" w:color="auto" w:fill="FFFFFF"/>
        </w:rPr>
        <w:t> </w:t>
      </w:r>
    </w:p>
    <w:p w14:paraId="0F30DB59" w14:textId="5EEECB62" w:rsidR="00220B24" w:rsidRDefault="00220B24" w:rsidP="00220B24">
      <w:pPr>
        <w:rPr>
          <w:rStyle w:val="normaltextrun"/>
          <w:rFonts w:cs="Arial"/>
          <w:color w:val="000000"/>
          <w:sz w:val="20"/>
          <w:shd w:val="clear" w:color="auto" w:fill="FFFFFF"/>
        </w:rPr>
      </w:pPr>
      <w:r>
        <w:rPr>
          <w:rFonts w:cs="Arial"/>
          <w:noProof/>
          <w:sz w:val="20"/>
        </w:rPr>
        <w:drawing>
          <wp:inline distT="0" distB="0" distL="0" distR="0" wp14:anchorId="70D0F243" wp14:editId="1AEADDFE">
            <wp:extent cx="2703195" cy="1797050"/>
            <wp:effectExtent l="0" t="0" r="190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3195" cy="1797050"/>
                    </a:xfrm>
                    <a:prstGeom prst="rect">
                      <a:avLst/>
                    </a:prstGeom>
                    <a:noFill/>
                    <a:ln>
                      <a:noFill/>
                    </a:ln>
                  </pic:spPr>
                </pic:pic>
              </a:graphicData>
            </a:graphic>
          </wp:inline>
        </w:drawing>
      </w:r>
      <w:r>
        <w:rPr>
          <w:rFonts w:cs="Arial"/>
          <w:color w:val="000000"/>
          <w:sz w:val="20"/>
          <w:shd w:val="clear" w:color="auto" w:fill="FFFFFF"/>
        </w:rPr>
        <w:br/>
      </w:r>
      <w:r>
        <w:rPr>
          <w:rFonts w:cs="Arial"/>
          <w:b/>
          <w:sz w:val="20"/>
        </w:rPr>
        <w:t>Billede 10:</w:t>
      </w:r>
      <w:r>
        <w:rPr>
          <w:rFonts w:cs="Arial"/>
          <w:sz w:val="20"/>
        </w:rPr>
        <w:t xml:space="preserve"> </w:t>
      </w:r>
      <w:r>
        <w:rPr>
          <w:rStyle w:val="normaltextrun"/>
          <w:rFonts w:cs="Arial"/>
          <w:color w:val="000000"/>
          <w:sz w:val="20"/>
          <w:shd w:val="clear" w:color="auto" w:fill="FFFFFF"/>
        </w:rPr>
        <w:t>Softwaren woodCommander 5 til kantlimemaskinerne EDGTEQ S-500:</w:t>
      </w:r>
      <w:r>
        <w:rPr>
          <w:rStyle w:val="scxw173611371"/>
          <w:rFonts w:cs="Arial"/>
          <w:color w:val="000000"/>
          <w:sz w:val="20"/>
          <w:shd w:val="clear" w:color="auto" w:fill="FFFFFF"/>
        </w:rPr>
        <w:t> </w:t>
      </w:r>
      <w:r>
        <w:rPr>
          <w:rStyle w:val="normaltextrun"/>
          <w:rFonts w:cs="Arial"/>
          <w:color w:val="000000"/>
          <w:sz w:val="20"/>
          <w:shd w:val="clear" w:color="auto" w:fill="FFFFFF"/>
        </w:rPr>
        <w:t>hurtigere, mere sikre, mere fleksible.</w:t>
      </w:r>
    </w:p>
    <w:p w14:paraId="4D19C615" w14:textId="09FD4F0A" w:rsidR="00220B24" w:rsidRDefault="00220B24" w:rsidP="00220B24">
      <w:pPr>
        <w:rPr>
          <w:rFonts w:cs="Arial"/>
          <w:sz w:val="20"/>
        </w:rPr>
      </w:pPr>
      <w:r>
        <w:rPr>
          <w:rFonts w:cs="Arial"/>
          <w:color w:val="000000"/>
          <w:sz w:val="20"/>
          <w:shd w:val="clear" w:color="auto" w:fill="FFFFFF"/>
        </w:rPr>
        <w:br/>
      </w:r>
    </w:p>
    <w:p w14:paraId="6783CF6C" w14:textId="77777777" w:rsidR="00903C0C" w:rsidRDefault="00903C0C" w:rsidP="00903C0C">
      <w:pPr>
        <w:rPr>
          <w:rFonts w:cs="Arial"/>
          <w:szCs w:val="22"/>
        </w:rPr>
      </w:pPr>
      <w:r>
        <w:rPr>
          <w:noProof/>
        </w:rPr>
        <w:lastRenderedPageBreak/>
        <w:drawing>
          <wp:inline distT="0" distB="0" distL="0" distR="0" wp14:anchorId="4C61E9A4" wp14:editId="29C506E0">
            <wp:extent cx="2387600" cy="1579382"/>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03184" cy="1589691"/>
                    </a:xfrm>
                    <a:prstGeom prst="rect">
                      <a:avLst/>
                    </a:prstGeom>
                  </pic:spPr>
                </pic:pic>
              </a:graphicData>
            </a:graphic>
          </wp:inline>
        </w:drawing>
      </w:r>
    </w:p>
    <w:p w14:paraId="46B94391" w14:textId="7574CE78" w:rsidR="00903C0C" w:rsidRPr="00DF3613" w:rsidRDefault="00903C0C" w:rsidP="00903C0C">
      <w:pPr>
        <w:rPr>
          <w:sz w:val="20"/>
          <w:highlight w:val="yellow"/>
        </w:rPr>
      </w:pPr>
      <w:r>
        <w:rPr>
          <w:b/>
          <w:sz w:val="20"/>
        </w:rPr>
        <w:t>Billede 11:</w:t>
      </w:r>
      <w:r>
        <w:rPr>
          <w:sz w:val="20"/>
        </w:rPr>
        <w:t xml:space="preserve"> Uanset om medarbejderne er i arbejdsforberedelsen, i produktionen eller på montagen hos kunden, giver den "digitale ordremappe" fra nu af alle adgang til alle oplysninger om enhver ordre i realtid. </w:t>
      </w:r>
    </w:p>
    <w:p w14:paraId="48AC7B1C" w14:textId="77777777" w:rsidR="00EA1114" w:rsidRPr="00231CE4" w:rsidRDefault="00EA1114" w:rsidP="00094118">
      <w:pPr>
        <w:rPr>
          <w:sz w:val="20"/>
          <w:szCs w:val="18"/>
        </w:rPr>
      </w:pPr>
    </w:p>
    <w:p w14:paraId="7C8727A4" w14:textId="77777777" w:rsidR="00242EA8" w:rsidRPr="00231CE4" w:rsidRDefault="00242EA8" w:rsidP="00893D6A">
      <w:pPr>
        <w:rPr>
          <w:rStyle w:val="eop"/>
          <w:rFonts w:cs="Arial"/>
          <w:color w:val="000000"/>
          <w:sz w:val="20"/>
          <w:shd w:val="clear" w:color="auto" w:fill="FFFFFF"/>
        </w:rPr>
      </w:pPr>
    </w:p>
    <w:p w14:paraId="4211AD97" w14:textId="77777777" w:rsidR="00893D6A" w:rsidRPr="00231CE4" w:rsidRDefault="00893D6A" w:rsidP="00220B24">
      <w:pPr>
        <w:rPr>
          <w:rFonts w:cs="Arial"/>
          <w:color w:val="000000"/>
          <w:sz w:val="20"/>
          <w:shd w:val="clear" w:color="auto" w:fill="FFFFFF"/>
        </w:rPr>
      </w:pPr>
    </w:p>
    <w:p w14:paraId="72D2AE00" w14:textId="65E8BFB7" w:rsidR="007A3E71" w:rsidRPr="00231CE4" w:rsidRDefault="007A3E71">
      <w:pPr>
        <w:widowControl/>
        <w:spacing w:after="0" w:line="240" w:lineRule="auto"/>
      </w:pPr>
      <w:r>
        <w:br w:type="page"/>
      </w:r>
    </w:p>
    <w:p w14:paraId="05E556C9" w14:textId="77777777" w:rsidR="007A3E71" w:rsidRPr="00231CE4" w:rsidRDefault="007A3E71" w:rsidP="007A3E71">
      <w:pPr>
        <w:widowControl/>
        <w:spacing w:after="0" w:line="240" w:lineRule="auto"/>
        <w:rPr>
          <w:rStyle w:val="normaltextrun"/>
          <w:rFonts w:cs="Arial"/>
          <w:color w:val="000000"/>
          <w:sz w:val="20"/>
          <w:shd w:val="clear" w:color="auto" w:fill="FFFFFF"/>
        </w:rPr>
      </w:pPr>
    </w:p>
    <w:p w14:paraId="7E13CD86" w14:textId="08BB0D04" w:rsidR="009E7ED3" w:rsidRPr="008547A0" w:rsidRDefault="001F197A" w:rsidP="009E7ED3">
      <w:pPr>
        <w:pStyle w:val="Untertitel"/>
        <w:rPr>
          <w:b/>
        </w:rPr>
      </w:pPr>
      <w:r>
        <w:rPr>
          <w:b/>
        </w:rPr>
        <w:t>Hvis du har spørgsmål, er du velkommen til at kontakte:</w:t>
      </w:r>
    </w:p>
    <w:p w14:paraId="58C084F7" w14:textId="77777777" w:rsidR="009E7ED3" w:rsidRPr="008547A0" w:rsidRDefault="009E7ED3" w:rsidP="009E7ED3">
      <w:pPr>
        <w:pStyle w:val="Untertitel"/>
      </w:pPr>
    </w:p>
    <w:tbl>
      <w:tblPr>
        <w:tblStyle w:val="Tabellenraster"/>
        <w:tblW w:w="0" w:type="auto"/>
        <w:tblLook w:val="04A0" w:firstRow="1" w:lastRow="0" w:firstColumn="1" w:lastColumn="0" w:noHBand="0" w:noVBand="1"/>
      </w:tblPr>
      <w:tblGrid>
        <w:gridCol w:w="5799"/>
      </w:tblGrid>
      <w:tr w:rsidR="009E7ED3" w:rsidRPr="00F93061" w14:paraId="19970DEA" w14:textId="77777777" w:rsidTr="00A748D6">
        <w:tc>
          <w:tcPr>
            <w:tcW w:w="4322" w:type="dxa"/>
            <w:tcBorders>
              <w:top w:val="nil"/>
              <w:left w:val="nil"/>
              <w:bottom w:val="nil"/>
              <w:right w:val="nil"/>
            </w:tcBorders>
          </w:tcPr>
          <w:p w14:paraId="6CB9D829" w14:textId="77777777" w:rsidR="009E7ED3" w:rsidRPr="008547A0" w:rsidRDefault="009E7ED3" w:rsidP="00A748D6">
            <w:pPr>
              <w:pStyle w:val="Untertitel"/>
              <w:rPr>
                <w:b/>
              </w:rPr>
            </w:pPr>
            <w:r>
              <w:rPr>
                <w:b/>
              </w:rPr>
              <w:t>HOMAG Group AG</w:t>
            </w:r>
          </w:p>
          <w:p w14:paraId="30A69455" w14:textId="77777777" w:rsidR="009E7ED3" w:rsidRPr="008547A0" w:rsidRDefault="009E7ED3" w:rsidP="00A748D6">
            <w:pPr>
              <w:pStyle w:val="Untertitel"/>
            </w:pPr>
            <w:r>
              <w:t>Homagstraße 3-5</w:t>
            </w:r>
          </w:p>
          <w:p w14:paraId="0195490A" w14:textId="77777777" w:rsidR="009E7ED3" w:rsidRPr="008547A0" w:rsidRDefault="009E7ED3" w:rsidP="00A748D6">
            <w:pPr>
              <w:pStyle w:val="Untertitel"/>
            </w:pPr>
            <w:r>
              <w:t>72296 Schopfloch</w:t>
            </w:r>
          </w:p>
          <w:p w14:paraId="571FB509" w14:textId="77777777" w:rsidR="009E7ED3" w:rsidRPr="008547A0" w:rsidRDefault="009E7ED3" w:rsidP="00A748D6">
            <w:pPr>
              <w:pStyle w:val="Untertitel"/>
            </w:pPr>
            <w:r>
              <w:t>Tyskland</w:t>
            </w:r>
          </w:p>
          <w:p w14:paraId="7C146E3E" w14:textId="49DD0465" w:rsidR="00801625" w:rsidRPr="00363C82" w:rsidRDefault="00801625" w:rsidP="00C259FE">
            <w:pPr>
              <w:pStyle w:val="Untertitel"/>
            </w:pPr>
          </w:p>
          <w:p w14:paraId="0FD6ADD6" w14:textId="77777777" w:rsidR="00801625" w:rsidRPr="00DF3613" w:rsidRDefault="00801625" w:rsidP="00801625">
            <w:pPr>
              <w:pStyle w:val="Untertitel"/>
              <w:rPr>
                <w:b/>
                <w:sz w:val="22"/>
                <w:szCs w:val="22"/>
              </w:rPr>
            </w:pPr>
            <w:r>
              <w:rPr>
                <w:b/>
                <w:sz w:val="22"/>
              </w:rPr>
              <w:t>Melissa Rupp</w:t>
            </w:r>
          </w:p>
          <w:p w14:paraId="39D79A2C" w14:textId="77777777" w:rsidR="00801625" w:rsidRPr="00DF3613" w:rsidRDefault="00801625" w:rsidP="00801625">
            <w:pPr>
              <w:pStyle w:val="Untertitel"/>
              <w:rPr>
                <w:sz w:val="22"/>
                <w:szCs w:val="22"/>
              </w:rPr>
            </w:pPr>
            <w:r>
              <w:rPr>
                <w:sz w:val="22"/>
              </w:rPr>
              <w:t>Sales &amp; Marketing</w:t>
            </w:r>
          </w:p>
          <w:p w14:paraId="1F426300" w14:textId="77777777" w:rsidR="00801625" w:rsidRDefault="00801625" w:rsidP="00801625">
            <w:pPr>
              <w:pStyle w:val="Untertitel"/>
              <w:rPr>
                <w:sz w:val="22"/>
                <w:szCs w:val="22"/>
              </w:rPr>
            </w:pPr>
            <w:r>
              <w:rPr>
                <w:sz w:val="22"/>
              </w:rPr>
              <w:t>Telefon:</w:t>
            </w:r>
            <w:r>
              <w:rPr>
                <w:sz w:val="22"/>
              </w:rPr>
              <w:tab/>
              <w:t>+49 7443 13 – 3617</w:t>
            </w:r>
          </w:p>
          <w:p w14:paraId="2AD7F9EB" w14:textId="006F427F" w:rsidR="00C259FE" w:rsidRPr="00A87879" w:rsidRDefault="00C259FE" w:rsidP="00C259FE">
            <w:pPr>
              <w:rPr>
                <w:rStyle w:val="Hyperlink"/>
                <w:color w:val="000000" w:themeColor="text1"/>
                <w:u w:val="none"/>
              </w:rPr>
            </w:pPr>
            <w:r>
              <w:t>Melissa.Rupp@homag.com</w:t>
            </w:r>
          </w:p>
          <w:p w14:paraId="5717947D" w14:textId="6BFED901" w:rsidR="00801625" w:rsidRPr="00DF3613" w:rsidRDefault="00801625" w:rsidP="00801625">
            <w:pPr>
              <w:pStyle w:val="Untertitel"/>
              <w:rPr>
                <w:sz w:val="22"/>
                <w:szCs w:val="22"/>
              </w:rPr>
            </w:pPr>
            <w:r>
              <w:rPr>
                <w:b/>
                <w:sz w:val="22"/>
              </w:rPr>
              <w:t>Lena Holzmann</w:t>
            </w:r>
            <w:r>
              <w:rPr>
                <w:sz w:val="22"/>
              </w:rPr>
              <w:br/>
              <w:t>Product Marketing</w:t>
            </w:r>
          </w:p>
          <w:p w14:paraId="3EA871E7" w14:textId="77777777" w:rsidR="00801625" w:rsidRDefault="00801625" w:rsidP="00801625">
            <w:pPr>
              <w:pStyle w:val="Untertitel"/>
              <w:rPr>
                <w:sz w:val="22"/>
                <w:szCs w:val="22"/>
              </w:rPr>
            </w:pPr>
            <w:r>
              <w:rPr>
                <w:sz w:val="22"/>
              </w:rPr>
              <w:t>Telefon +49 7443 13 – 2902</w:t>
            </w:r>
          </w:p>
          <w:p w14:paraId="2D29044F" w14:textId="1A09DAAD" w:rsidR="009E7ED3" w:rsidRPr="00C259FE" w:rsidRDefault="00C259FE" w:rsidP="00C259FE">
            <w:r>
              <w:t>Lena.Holzmann@homag.com</w:t>
            </w:r>
            <w:r>
              <w:rPr>
                <w:rStyle w:val="Hyperlink"/>
              </w:rPr>
              <w:t>na.Holzmann@homag.com</w:t>
            </w:r>
          </w:p>
        </w:tc>
      </w:tr>
    </w:tbl>
    <w:p w14:paraId="4C8E424D" w14:textId="77777777" w:rsidR="000F4CB6" w:rsidRPr="003C419E" w:rsidRDefault="000F4CB6" w:rsidP="000F4CB6">
      <w:pPr>
        <w:rPr>
          <w:lang w:val="de-DE"/>
        </w:rPr>
      </w:pPr>
    </w:p>
    <w:sectPr w:rsidR="000F4CB6" w:rsidRPr="003C419E" w:rsidSect="00FE18D8">
      <w:headerReference w:type="default" r:id="rId22"/>
      <w:footerReference w:type="default" r:id="rId23"/>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07ED56" w14:textId="77777777" w:rsidR="00A03407" w:rsidRDefault="00A03407">
      <w:r>
        <w:separator/>
      </w:r>
    </w:p>
  </w:endnote>
  <w:endnote w:type="continuationSeparator" w:id="0">
    <w:p w14:paraId="03648CE6" w14:textId="77777777" w:rsidR="00A03407" w:rsidRDefault="00A03407">
      <w:r>
        <w:continuationSeparator/>
      </w:r>
    </w:p>
  </w:endnote>
  <w:endnote w:type="continuationNotice" w:id="1">
    <w:p w14:paraId="54E92F30" w14:textId="77777777" w:rsidR="00A03407" w:rsidRDefault="00A034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Helvetica Neue LT W1G">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44F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13F9EA" w14:textId="77777777" w:rsidR="00A03407" w:rsidRDefault="00A03407">
      <w:r>
        <w:separator/>
      </w:r>
    </w:p>
  </w:footnote>
  <w:footnote w:type="continuationSeparator" w:id="0">
    <w:p w14:paraId="34FA8ED8" w14:textId="77777777" w:rsidR="00A03407" w:rsidRDefault="00A03407">
      <w:r>
        <w:continuationSeparator/>
      </w:r>
    </w:p>
  </w:footnote>
  <w:footnote w:type="continuationNotice" w:id="1">
    <w:p w14:paraId="34BEF162" w14:textId="77777777" w:rsidR="00A03407" w:rsidRDefault="00A034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8283C" w14:textId="352FF336" w:rsidR="0054012D" w:rsidRDefault="007C6153" w:rsidP="003F507C">
    <w:pPr>
      <w:pStyle w:val="Kopfzeile"/>
      <w:widowControl/>
      <w:tabs>
        <w:tab w:val="clear" w:pos="1418"/>
        <w:tab w:val="clear" w:pos="1560"/>
        <w:tab w:val="clear" w:pos="9072"/>
        <w:tab w:val="right" w:pos="9639"/>
      </w:tabs>
      <w:spacing w:line="240" w:lineRule="auto"/>
      <w:ind w:right="-2268"/>
      <w:rPr>
        <w:b/>
        <w:sz w:val="28"/>
      </w:rPr>
    </w:pPr>
    <w:r>
      <w:rPr>
        <w:sz w:val="32"/>
      </w:rPr>
      <w:t>Pressemeddelelse</w:t>
    </w:r>
    <w:r>
      <w:rPr>
        <w:b/>
        <w:sz w:val="28"/>
      </w:rPr>
      <w:tab/>
    </w:r>
    <w:r>
      <w:rPr>
        <w:noProof/>
      </w:rPr>
      <w:drawing>
        <wp:inline distT="0" distB="0" distL="0" distR="0" wp14:anchorId="1579CAAF" wp14:editId="7C614CE0">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412C70A5" w14:textId="77777777" w:rsidR="003F507C" w:rsidRDefault="003F507C"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3BCF1B25" wp14:editId="13513854">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6D653568" w14:textId="77777777" w:rsidTr="00C74CDC">
      <w:tc>
        <w:tcPr>
          <w:tcW w:w="3402" w:type="dxa"/>
        </w:tcPr>
        <w:p w14:paraId="60EA44AE" w14:textId="2F3D6228" w:rsidR="003F507C" w:rsidRDefault="00476A46" w:rsidP="003F507C">
          <w:pPr>
            <w:pStyle w:val="Kopfzeile"/>
            <w:widowControl/>
            <w:tabs>
              <w:tab w:val="clear" w:pos="1418"/>
              <w:tab w:val="clear" w:pos="1560"/>
            </w:tabs>
            <w:spacing w:after="0" w:line="240" w:lineRule="auto"/>
            <w:rPr>
              <w:sz w:val="18"/>
            </w:rPr>
          </w:pPr>
          <w:r>
            <w:rPr>
              <w:sz w:val="18"/>
            </w:rPr>
            <w:t>HOMAG Treff</w:t>
          </w:r>
        </w:p>
        <w:p w14:paraId="16599FC7" w14:textId="77777777" w:rsidR="00C74CDC" w:rsidRDefault="00C74CDC" w:rsidP="00A748D6">
          <w:pPr>
            <w:pStyle w:val="Kopfzeile"/>
            <w:widowControl/>
            <w:tabs>
              <w:tab w:val="clear" w:pos="1418"/>
              <w:tab w:val="clear" w:pos="1560"/>
            </w:tabs>
            <w:spacing w:after="0"/>
            <w:rPr>
              <w:sz w:val="18"/>
            </w:rPr>
          </w:pPr>
        </w:p>
      </w:tc>
      <w:tc>
        <w:tcPr>
          <w:tcW w:w="2268" w:type="dxa"/>
        </w:tcPr>
        <w:p w14:paraId="07536399" w14:textId="3D7E0F1B" w:rsidR="00C74CDC" w:rsidRDefault="00C64040" w:rsidP="00A748D6">
          <w:pPr>
            <w:pStyle w:val="Kopfzeile"/>
            <w:widowControl/>
            <w:tabs>
              <w:tab w:val="clear" w:pos="1418"/>
              <w:tab w:val="clear" w:pos="1560"/>
            </w:tabs>
            <w:spacing w:after="0"/>
            <w:rPr>
              <w:sz w:val="18"/>
            </w:rPr>
          </w:pPr>
          <w:r>
            <w:rPr>
              <w:sz w:val="18"/>
            </w:rPr>
            <w:t xml:space="preserve">Side: </w:t>
          </w:r>
          <w:r w:rsidR="00C74CDC">
            <w:rPr>
              <w:sz w:val="18"/>
            </w:rPr>
            <w:fldChar w:fldCharType="begin"/>
          </w:r>
          <w:r w:rsidR="00C74CDC">
            <w:rPr>
              <w:sz w:val="18"/>
            </w:rPr>
            <w:instrText xml:space="preserve">PAGE </w:instrText>
          </w:r>
          <w:r w:rsidR="00C74CDC">
            <w:rPr>
              <w:sz w:val="18"/>
            </w:rPr>
            <w:fldChar w:fldCharType="separate"/>
          </w:r>
          <w:r w:rsidR="00DE0F3A">
            <w:rPr>
              <w:sz w:val="18"/>
            </w:rPr>
            <w:t>1</w:t>
          </w:r>
          <w:r w:rsidR="00C74CDC">
            <w:rPr>
              <w:sz w:val="18"/>
            </w:rPr>
            <w:fldChar w:fldCharType="end"/>
          </w:r>
          <w:r>
            <w:rPr>
              <w:sz w:val="18"/>
            </w:rPr>
            <w:t xml:space="preserve"> / 6</w:t>
          </w:r>
        </w:p>
      </w:tc>
      <w:tc>
        <w:tcPr>
          <w:tcW w:w="3969" w:type="dxa"/>
        </w:tcPr>
        <w:p w14:paraId="252090F1" w14:textId="0B7D9770" w:rsidR="00C74CDC" w:rsidRDefault="00C74CDC" w:rsidP="003723D7">
          <w:pPr>
            <w:pStyle w:val="Kopfzeile"/>
            <w:widowControl/>
            <w:tabs>
              <w:tab w:val="clear" w:pos="1418"/>
              <w:tab w:val="clear" w:pos="1560"/>
              <w:tab w:val="clear" w:pos="9072"/>
              <w:tab w:val="right" w:pos="1763"/>
            </w:tabs>
            <w:spacing w:after="0"/>
            <w:ind w:right="284"/>
            <w:rPr>
              <w:sz w:val="18"/>
            </w:rPr>
          </w:pPr>
          <w:r>
            <w:rPr>
              <w:sz w:val="18"/>
            </w:rPr>
            <w:tab/>
            <w:t>August 2022</w:t>
          </w:r>
        </w:p>
      </w:tc>
    </w:tr>
  </w:tbl>
  <w:p w14:paraId="5EBEB809"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96860"/>
    <w:multiLevelType w:val="hybridMultilevel"/>
    <w:tmpl w:val="085C3686"/>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488268F7"/>
    <w:multiLevelType w:val="hybridMultilevel"/>
    <w:tmpl w:val="4672E6E6"/>
    <w:lvl w:ilvl="0" w:tplc="C32875B8">
      <w:start w:val="1"/>
      <w:numFmt w:val="bullet"/>
      <w:lvlText w:val=""/>
      <w:lvlJc w:val="left"/>
      <w:pPr>
        <w:tabs>
          <w:tab w:val="num" w:pos="360"/>
        </w:tabs>
        <w:ind w:left="360" w:hanging="360"/>
      </w:pPr>
      <w:rPr>
        <w:rFonts w:ascii="Wingdings" w:hAnsi="Wingdings" w:hint="default"/>
      </w:rPr>
    </w:lvl>
    <w:lvl w:ilvl="1" w:tplc="886280F0" w:tentative="1">
      <w:start w:val="1"/>
      <w:numFmt w:val="bullet"/>
      <w:lvlText w:val=""/>
      <w:lvlJc w:val="left"/>
      <w:pPr>
        <w:tabs>
          <w:tab w:val="num" w:pos="1080"/>
        </w:tabs>
        <w:ind w:left="1080" w:hanging="360"/>
      </w:pPr>
      <w:rPr>
        <w:rFonts w:ascii="Wingdings" w:hAnsi="Wingdings" w:hint="default"/>
      </w:rPr>
    </w:lvl>
    <w:lvl w:ilvl="2" w:tplc="E180B05E" w:tentative="1">
      <w:start w:val="1"/>
      <w:numFmt w:val="bullet"/>
      <w:lvlText w:val=""/>
      <w:lvlJc w:val="left"/>
      <w:pPr>
        <w:tabs>
          <w:tab w:val="num" w:pos="1800"/>
        </w:tabs>
        <w:ind w:left="1800" w:hanging="360"/>
      </w:pPr>
      <w:rPr>
        <w:rFonts w:ascii="Wingdings" w:hAnsi="Wingdings" w:hint="default"/>
      </w:rPr>
    </w:lvl>
    <w:lvl w:ilvl="3" w:tplc="71EA92D2" w:tentative="1">
      <w:start w:val="1"/>
      <w:numFmt w:val="bullet"/>
      <w:lvlText w:val=""/>
      <w:lvlJc w:val="left"/>
      <w:pPr>
        <w:tabs>
          <w:tab w:val="num" w:pos="2520"/>
        </w:tabs>
        <w:ind w:left="2520" w:hanging="360"/>
      </w:pPr>
      <w:rPr>
        <w:rFonts w:ascii="Wingdings" w:hAnsi="Wingdings" w:hint="default"/>
      </w:rPr>
    </w:lvl>
    <w:lvl w:ilvl="4" w:tplc="0C08EE92" w:tentative="1">
      <w:start w:val="1"/>
      <w:numFmt w:val="bullet"/>
      <w:lvlText w:val=""/>
      <w:lvlJc w:val="left"/>
      <w:pPr>
        <w:tabs>
          <w:tab w:val="num" w:pos="3240"/>
        </w:tabs>
        <w:ind w:left="3240" w:hanging="360"/>
      </w:pPr>
      <w:rPr>
        <w:rFonts w:ascii="Wingdings" w:hAnsi="Wingdings" w:hint="default"/>
      </w:rPr>
    </w:lvl>
    <w:lvl w:ilvl="5" w:tplc="0D68AFA2" w:tentative="1">
      <w:start w:val="1"/>
      <w:numFmt w:val="bullet"/>
      <w:lvlText w:val=""/>
      <w:lvlJc w:val="left"/>
      <w:pPr>
        <w:tabs>
          <w:tab w:val="num" w:pos="3960"/>
        </w:tabs>
        <w:ind w:left="3960" w:hanging="360"/>
      </w:pPr>
      <w:rPr>
        <w:rFonts w:ascii="Wingdings" w:hAnsi="Wingdings" w:hint="default"/>
      </w:rPr>
    </w:lvl>
    <w:lvl w:ilvl="6" w:tplc="83D04DD4" w:tentative="1">
      <w:start w:val="1"/>
      <w:numFmt w:val="bullet"/>
      <w:lvlText w:val=""/>
      <w:lvlJc w:val="left"/>
      <w:pPr>
        <w:tabs>
          <w:tab w:val="num" w:pos="4680"/>
        </w:tabs>
        <w:ind w:left="4680" w:hanging="360"/>
      </w:pPr>
      <w:rPr>
        <w:rFonts w:ascii="Wingdings" w:hAnsi="Wingdings" w:hint="default"/>
      </w:rPr>
    </w:lvl>
    <w:lvl w:ilvl="7" w:tplc="1F30FC8A" w:tentative="1">
      <w:start w:val="1"/>
      <w:numFmt w:val="bullet"/>
      <w:lvlText w:val=""/>
      <w:lvlJc w:val="left"/>
      <w:pPr>
        <w:tabs>
          <w:tab w:val="num" w:pos="5400"/>
        </w:tabs>
        <w:ind w:left="5400" w:hanging="360"/>
      </w:pPr>
      <w:rPr>
        <w:rFonts w:ascii="Wingdings" w:hAnsi="Wingdings" w:hint="default"/>
      </w:rPr>
    </w:lvl>
    <w:lvl w:ilvl="8" w:tplc="E1D8B240"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62DE348B"/>
    <w:multiLevelType w:val="hybridMultilevel"/>
    <w:tmpl w:val="F2289410"/>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68A25F47"/>
    <w:multiLevelType w:val="hybridMultilevel"/>
    <w:tmpl w:val="DF2E784E"/>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F6F3650"/>
    <w:multiLevelType w:val="hybridMultilevel"/>
    <w:tmpl w:val="9790F3CA"/>
    <w:lvl w:ilvl="0" w:tplc="35D6E580">
      <w:start w:val="1"/>
      <w:numFmt w:val="bullet"/>
      <w:lvlText w:val="-"/>
      <w:lvlJc w:val="left"/>
      <w:pPr>
        <w:tabs>
          <w:tab w:val="num" w:pos="720"/>
        </w:tabs>
        <w:ind w:left="720" w:hanging="360"/>
      </w:pPr>
      <w:rPr>
        <w:rFonts w:ascii="Times New Roman" w:hAnsi="Times New Roman" w:hint="default"/>
      </w:rPr>
    </w:lvl>
    <w:lvl w:ilvl="1" w:tplc="18A003EA" w:tentative="1">
      <w:start w:val="1"/>
      <w:numFmt w:val="bullet"/>
      <w:lvlText w:val="-"/>
      <w:lvlJc w:val="left"/>
      <w:pPr>
        <w:tabs>
          <w:tab w:val="num" w:pos="1440"/>
        </w:tabs>
        <w:ind w:left="1440" w:hanging="360"/>
      </w:pPr>
      <w:rPr>
        <w:rFonts w:ascii="Times New Roman" w:hAnsi="Times New Roman" w:hint="default"/>
      </w:rPr>
    </w:lvl>
    <w:lvl w:ilvl="2" w:tplc="A6D60CB4" w:tentative="1">
      <w:start w:val="1"/>
      <w:numFmt w:val="bullet"/>
      <w:lvlText w:val="-"/>
      <w:lvlJc w:val="left"/>
      <w:pPr>
        <w:tabs>
          <w:tab w:val="num" w:pos="2160"/>
        </w:tabs>
        <w:ind w:left="2160" w:hanging="360"/>
      </w:pPr>
      <w:rPr>
        <w:rFonts w:ascii="Times New Roman" w:hAnsi="Times New Roman" w:hint="default"/>
      </w:rPr>
    </w:lvl>
    <w:lvl w:ilvl="3" w:tplc="C6D69B7C" w:tentative="1">
      <w:start w:val="1"/>
      <w:numFmt w:val="bullet"/>
      <w:lvlText w:val="-"/>
      <w:lvlJc w:val="left"/>
      <w:pPr>
        <w:tabs>
          <w:tab w:val="num" w:pos="2880"/>
        </w:tabs>
        <w:ind w:left="2880" w:hanging="360"/>
      </w:pPr>
      <w:rPr>
        <w:rFonts w:ascii="Times New Roman" w:hAnsi="Times New Roman" w:hint="default"/>
      </w:rPr>
    </w:lvl>
    <w:lvl w:ilvl="4" w:tplc="7398ECB8" w:tentative="1">
      <w:start w:val="1"/>
      <w:numFmt w:val="bullet"/>
      <w:lvlText w:val="-"/>
      <w:lvlJc w:val="left"/>
      <w:pPr>
        <w:tabs>
          <w:tab w:val="num" w:pos="3600"/>
        </w:tabs>
        <w:ind w:left="3600" w:hanging="360"/>
      </w:pPr>
      <w:rPr>
        <w:rFonts w:ascii="Times New Roman" w:hAnsi="Times New Roman" w:hint="default"/>
      </w:rPr>
    </w:lvl>
    <w:lvl w:ilvl="5" w:tplc="D43CB14A" w:tentative="1">
      <w:start w:val="1"/>
      <w:numFmt w:val="bullet"/>
      <w:lvlText w:val="-"/>
      <w:lvlJc w:val="left"/>
      <w:pPr>
        <w:tabs>
          <w:tab w:val="num" w:pos="4320"/>
        </w:tabs>
        <w:ind w:left="4320" w:hanging="360"/>
      </w:pPr>
      <w:rPr>
        <w:rFonts w:ascii="Times New Roman" w:hAnsi="Times New Roman" w:hint="default"/>
      </w:rPr>
    </w:lvl>
    <w:lvl w:ilvl="6" w:tplc="D3F86A66" w:tentative="1">
      <w:start w:val="1"/>
      <w:numFmt w:val="bullet"/>
      <w:lvlText w:val="-"/>
      <w:lvlJc w:val="left"/>
      <w:pPr>
        <w:tabs>
          <w:tab w:val="num" w:pos="5040"/>
        </w:tabs>
        <w:ind w:left="5040" w:hanging="360"/>
      </w:pPr>
      <w:rPr>
        <w:rFonts w:ascii="Times New Roman" w:hAnsi="Times New Roman" w:hint="default"/>
      </w:rPr>
    </w:lvl>
    <w:lvl w:ilvl="7" w:tplc="5AD405E2" w:tentative="1">
      <w:start w:val="1"/>
      <w:numFmt w:val="bullet"/>
      <w:lvlText w:val="-"/>
      <w:lvlJc w:val="left"/>
      <w:pPr>
        <w:tabs>
          <w:tab w:val="num" w:pos="5760"/>
        </w:tabs>
        <w:ind w:left="5760" w:hanging="360"/>
      </w:pPr>
      <w:rPr>
        <w:rFonts w:ascii="Times New Roman" w:hAnsi="Times New Roman" w:hint="default"/>
      </w:rPr>
    </w:lvl>
    <w:lvl w:ilvl="8" w:tplc="0CD83A64" w:tentative="1">
      <w:start w:val="1"/>
      <w:numFmt w:val="bullet"/>
      <w:lvlText w:val="-"/>
      <w:lvlJc w:val="left"/>
      <w:pPr>
        <w:tabs>
          <w:tab w:val="num" w:pos="6480"/>
        </w:tabs>
        <w:ind w:left="6480" w:hanging="360"/>
      </w:pPr>
      <w:rPr>
        <w:rFonts w:ascii="Times New Roman" w:hAnsi="Times New Roman" w:hint="default"/>
      </w:rPr>
    </w:lvl>
  </w:abstractNum>
  <w:num w:numId="1">
    <w:abstractNumId w:val="4"/>
  </w:num>
  <w:num w:numId="2">
    <w:abstractNumId w:val="2"/>
  </w:num>
  <w:num w:numId="3">
    <w:abstractNumId w:val="0"/>
  </w:num>
  <w:num w:numId="4">
    <w:abstractNumId w:val="3"/>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CFE"/>
    <w:rsid w:val="000057CD"/>
    <w:rsid w:val="0000680B"/>
    <w:rsid w:val="000072BE"/>
    <w:rsid w:val="0001030D"/>
    <w:rsid w:val="00010C96"/>
    <w:rsid w:val="000158CC"/>
    <w:rsid w:val="00016328"/>
    <w:rsid w:val="00021220"/>
    <w:rsid w:val="00023790"/>
    <w:rsid w:val="00024EE9"/>
    <w:rsid w:val="000250E3"/>
    <w:rsid w:val="000258AF"/>
    <w:rsid w:val="00025B0F"/>
    <w:rsid w:val="000338C6"/>
    <w:rsid w:val="00033C96"/>
    <w:rsid w:val="00033CD4"/>
    <w:rsid w:val="00037661"/>
    <w:rsid w:val="00043F1E"/>
    <w:rsid w:val="00044678"/>
    <w:rsid w:val="000471D4"/>
    <w:rsid w:val="00052949"/>
    <w:rsid w:val="00052ECA"/>
    <w:rsid w:val="00053E38"/>
    <w:rsid w:val="00055B12"/>
    <w:rsid w:val="00057981"/>
    <w:rsid w:val="000626D3"/>
    <w:rsid w:val="00063BF3"/>
    <w:rsid w:val="00064DE4"/>
    <w:rsid w:val="000706F3"/>
    <w:rsid w:val="00070D5B"/>
    <w:rsid w:val="0008043B"/>
    <w:rsid w:val="000804A3"/>
    <w:rsid w:val="00080779"/>
    <w:rsid w:val="00083F7F"/>
    <w:rsid w:val="000843B1"/>
    <w:rsid w:val="00086CAB"/>
    <w:rsid w:val="00087568"/>
    <w:rsid w:val="00094118"/>
    <w:rsid w:val="000974D3"/>
    <w:rsid w:val="000A1E37"/>
    <w:rsid w:val="000A2BDE"/>
    <w:rsid w:val="000A60DC"/>
    <w:rsid w:val="000A6ABE"/>
    <w:rsid w:val="000A75A8"/>
    <w:rsid w:val="000B27CD"/>
    <w:rsid w:val="000B3FAE"/>
    <w:rsid w:val="000B40DB"/>
    <w:rsid w:val="000B6046"/>
    <w:rsid w:val="000C0A17"/>
    <w:rsid w:val="000C7FA6"/>
    <w:rsid w:val="000D1074"/>
    <w:rsid w:val="000D5284"/>
    <w:rsid w:val="000D6C53"/>
    <w:rsid w:val="000E13E2"/>
    <w:rsid w:val="000E539F"/>
    <w:rsid w:val="000E640B"/>
    <w:rsid w:val="000E66EC"/>
    <w:rsid w:val="000E6C17"/>
    <w:rsid w:val="000F028C"/>
    <w:rsid w:val="000F4830"/>
    <w:rsid w:val="000F4CB6"/>
    <w:rsid w:val="000F5552"/>
    <w:rsid w:val="001009AB"/>
    <w:rsid w:val="00101592"/>
    <w:rsid w:val="00103845"/>
    <w:rsid w:val="00106960"/>
    <w:rsid w:val="001133A3"/>
    <w:rsid w:val="001154A9"/>
    <w:rsid w:val="001234BA"/>
    <w:rsid w:val="001258A4"/>
    <w:rsid w:val="00127AFD"/>
    <w:rsid w:val="00130714"/>
    <w:rsid w:val="001346DA"/>
    <w:rsid w:val="001379FB"/>
    <w:rsid w:val="00144DE4"/>
    <w:rsid w:val="001505C4"/>
    <w:rsid w:val="001544C1"/>
    <w:rsid w:val="001565C0"/>
    <w:rsid w:val="00161ACC"/>
    <w:rsid w:val="00171A90"/>
    <w:rsid w:val="00172E55"/>
    <w:rsid w:val="00181328"/>
    <w:rsid w:val="00183E8D"/>
    <w:rsid w:val="00186609"/>
    <w:rsid w:val="00186CE4"/>
    <w:rsid w:val="00186EB4"/>
    <w:rsid w:val="00191B7B"/>
    <w:rsid w:val="00192998"/>
    <w:rsid w:val="00193ADD"/>
    <w:rsid w:val="00194866"/>
    <w:rsid w:val="00197C90"/>
    <w:rsid w:val="001A07B3"/>
    <w:rsid w:val="001A6C44"/>
    <w:rsid w:val="001A7968"/>
    <w:rsid w:val="001B44A6"/>
    <w:rsid w:val="001B599B"/>
    <w:rsid w:val="001B7B9A"/>
    <w:rsid w:val="001C1F3B"/>
    <w:rsid w:val="001C2EEE"/>
    <w:rsid w:val="001C3917"/>
    <w:rsid w:val="001C6516"/>
    <w:rsid w:val="001C6FD4"/>
    <w:rsid w:val="001D2762"/>
    <w:rsid w:val="001D5D2B"/>
    <w:rsid w:val="001D7A81"/>
    <w:rsid w:val="001F13DE"/>
    <w:rsid w:val="001F197A"/>
    <w:rsid w:val="001F278A"/>
    <w:rsid w:val="001F28A7"/>
    <w:rsid w:val="001F3C7C"/>
    <w:rsid w:val="001F4872"/>
    <w:rsid w:val="001F5936"/>
    <w:rsid w:val="001F5F23"/>
    <w:rsid w:val="001F6061"/>
    <w:rsid w:val="001F6AB9"/>
    <w:rsid w:val="002028B3"/>
    <w:rsid w:val="00204A06"/>
    <w:rsid w:val="00213A46"/>
    <w:rsid w:val="00214484"/>
    <w:rsid w:val="0021633B"/>
    <w:rsid w:val="00220B24"/>
    <w:rsid w:val="00221545"/>
    <w:rsid w:val="0022697A"/>
    <w:rsid w:val="002318EA"/>
    <w:rsid w:val="00231CE4"/>
    <w:rsid w:val="0023347E"/>
    <w:rsid w:val="002335CF"/>
    <w:rsid w:val="002339ED"/>
    <w:rsid w:val="00237844"/>
    <w:rsid w:val="00242542"/>
    <w:rsid w:val="00242EA8"/>
    <w:rsid w:val="00243179"/>
    <w:rsid w:val="00245320"/>
    <w:rsid w:val="00247D7C"/>
    <w:rsid w:val="00254008"/>
    <w:rsid w:val="002555C7"/>
    <w:rsid w:val="002560A1"/>
    <w:rsid w:val="00257269"/>
    <w:rsid w:val="00262EF5"/>
    <w:rsid w:val="002652ED"/>
    <w:rsid w:val="00272217"/>
    <w:rsid w:val="00274D1F"/>
    <w:rsid w:val="002750AA"/>
    <w:rsid w:val="00276C42"/>
    <w:rsid w:val="00283319"/>
    <w:rsid w:val="00284E21"/>
    <w:rsid w:val="00285CC5"/>
    <w:rsid w:val="002A19F6"/>
    <w:rsid w:val="002A557A"/>
    <w:rsid w:val="002B17CF"/>
    <w:rsid w:val="002B55B2"/>
    <w:rsid w:val="002B5EF2"/>
    <w:rsid w:val="002B60F5"/>
    <w:rsid w:val="002B6F3D"/>
    <w:rsid w:val="002C0DD2"/>
    <w:rsid w:val="002C4492"/>
    <w:rsid w:val="002C6337"/>
    <w:rsid w:val="002C6AF2"/>
    <w:rsid w:val="002D7A26"/>
    <w:rsid w:val="002E2FA6"/>
    <w:rsid w:val="002E3A25"/>
    <w:rsid w:val="002F1BCB"/>
    <w:rsid w:val="002F4C04"/>
    <w:rsid w:val="002F7088"/>
    <w:rsid w:val="002F723E"/>
    <w:rsid w:val="003014A3"/>
    <w:rsid w:val="003063C0"/>
    <w:rsid w:val="00306DAB"/>
    <w:rsid w:val="00306F18"/>
    <w:rsid w:val="00317D28"/>
    <w:rsid w:val="00321923"/>
    <w:rsid w:val="003220C3"/>
    <w:rsid w:val="00326D68"/>
    <w:rsid w:val="00326EAC"/>
    <w:rsid w:val="00331BEE"/>
    <w:rsid w:val="00346010"/>
    <w:rsid w:val="003463D1"/>
    <w:rsid w:val="00351017"/>
    <w:rsid w:val="003545D9"/>
    <w:rsid w:val="00361347"/>
    <w:rsid w:val="0036326E"/>
    <w:rsid w:val="00363C82"/>
    <w:rsid w:val="00364AD9"/>
    <w:rsid w:val="00367548"/>
    <w:rsid w:val="003723D7"/>
    <w:rsid w:val="003804F3"/>
    <w:rsid w:val="00381053"/>
    <w:rsid w:val="003812CD"/>
    <w:rsid w:val="00386093"/>
    <w:rsid w:val="003903BD"/>
    <w:rsid w:val="003A0D46"/>
    <w:rsid w:val="003A12C4"/>
    <w:rsid w:val="003A1DD6"/>
    <w:rsid w:val="003A24BA"/>
    <w:rsid w:val="003A379D"/>
    <w:rsid w:val="003A464D"/>
    <w:rsid w:val="003A656A"/>
    <w:rsid w:val="003B093D"/>
    <w:rsid w:val="003B0FF2"/>
    <w:rsid w:val="003B1547"/>
    <w:rsid w:val="003B2248"/>
    <w:rsid w:val="003B48C1"/>
    <w:rsid w:val="003B4E58"/>
    <w:rsid w:val="003B5C49"/>
    <w:rsid w:val="003C419E"/>
    <w:rsid w:val="003C7A53"/>
    <w:rsid w:val="003D013D"/>
    <w:rsid w:val="003D49C1"/>
    <w:rsid w:val="003E1736"/>
    <w:rsid w:val="003E3908"/>
    <w:rsid w:val="003F507C"/>
    <w:rsid w:val="003F6A41"/>
    <w:rsid w:val="003F740B"/>
    <w:rsid w:val="00401216"/>
    <w:rsid w:val="00403361"/>
    <w:rsid w:val="00403E5B"/>
    <w:rsid w:val="00404166"/>
    <w:rsid w:val="00405709"/>
    <w:rsid w:val="00410570"/>
    <w:rsid w:val="00410EF6"/>
    <w:rsid w:val="00415721"/>
    <w:rsid w:val="00416621"/>
    <w:rsid w:val="00417D28"/>
    <w:rsid w:val="00420677"/>
    <w:rsid w:val="00422D0D"/>
    <w:rsid w:val="004331DE"/>
    <w:rsid w:val="004334A7"/>
    <w:rsid w:val="00433751"/>
    <w:rsid w:val="00435461"/>
    <w:rsid w:val="004401F4"/>
    <w:rsid w:val="004407DC"/>
    <w:rsid w:val="00441177"/>
    <w:rsid w:val="0044133E"/>
    <w:rsid w:val="00443069"/>
    <w:rsid w:val="00445EF9"/>
    <w:rsid w:val="004464C8"/>
    <w:rsid w:val="00450CED"/>
    <w:rsid w:val="00450E86"/>
    <w:rsid w:val="0045216B"/>
    <w:rsid w:val="00452259"/>
    <w:rsid w:val="0045519E"/>
    <w:rsid w:val="004605F6"/>
    <w:rsid w:val="004651C9"/>
    <w:rsid w:val="0046535F"/>
    <w:rsid w:val="00470F71"/>
    <w:rsid w:val="00476A46"/>
    <w:rsid w:val="00481597"/>
    <w:rsid w:val="004817FB"/>
    <w:rsid w:val="004820DB"/>
    <w:rsid w:val="00485BC6"/>
    <w:rsid w:val="004A2787"/>
    <w:rsid w:val="004B1435"/>
    <w:rsid w:val="004C04F5"/>
    <w:rsid w:val="004C1A34"/>
    <w:rsid w:val="004D278E"/>
    <w:rsid w:val="004D3F90"/>
    <w:rsid w:val="004D5C81"/>
    <w:rsid w:val="004D647F"/>
    <w:rsid w:val="004F5D83"/>
    <w:rsid w:val="004F7585"/>
    <w:rsid w:val="00502303"/>
    <w:rsid w:val="00502FE7"/>
    <w:rsid w:val="00503C5C"/>
    <w:rsid w:val="00506505"/>
    <w:rsid w:val="00513A4B"/>
    <w:rsid w:val="00513ABA"/>
    <w:rsid w:val="00515E9D"/>
    <w:rsid w:val="00520897"/>
    <w:rsid w:val="005214DA"/>
    <w:rsid w:val="00522830"/>
    <w:rsid w:val="00523E5D"/>
    <w:rsid w:val="0052768F"/>
    <w:rsid w:val="00531DBF"/>
    <w:rsid w:val="00537C82"/>
    <w:rsid w:val="0054012D"/>
    <w:rsid w:val="005475DE"/>
    <w:rsid w:val="00547750"/>
    <w:rsid w:val="005606E2"/>
    <w:rsid w:val="00564A58"/>
    <w:rsid w:val="005663C6"/>
    <w:rsid w:val="00570C27"/>
    <w:rsid w:val="00571057"/>
    <w:rsid w:val="00572846"/>
    <w:rsid w:val="00575C54"/>
    <w:rsid w:val="0057765D"/>
    <w:rsid w:val="0058077E"/>
    <w:rsid w:val="00580BD0"/>
    <w:rsid w:val="00583C6A"/>
    <w:rsid w:val="0058611D"/>
    <w:rsid w:val="0058634F"/>
    <w:rsid w:val="005869C8"/>
    <w:rsid w:val="00591788"/>
    <w:rsid w:val="005919E5"/>
    <w:rsid w:val="00592E56"/>
    <w:rsid w:val="0059303C"/>
    <w:rsid w:val="00594EC0"/>
    <w:rsid w:val="0059612A"/>
    <w:rsid w:val="005A5380"/>
    <w:rsid w:val="005A6DDF"/>
    <w:rsid w:val="005C5AA0"/>
    <w:rsid w:val="005C607E"/>
    <w:rsid w:val="005C623C"/>
    <w:rsid w:val="005D0523"/>
    <w:rsid w:val="005D094D"/>
    <w:rsid w:val="005D1DD1"/>
    <w:rsid w:val="005D3C1B"/>
    <w:rsid w:val="005D59E6"/>
    <w:rsid w:val="005D63F8"/>
    <w:rsid w:val="005D76A9"/>
    <w:rsid w:val="005E0545"/>
    <w:rsid w:val="005F022F"/>
    <w:rsid w:val="005F3F60"/>
    <w:rsid w:val="005F4EC3"/>
    <w:rsid w:val="00610F8E"/>
    <w:rsid w:val="006112DB"/>
    <w:rsid w:val="006143F9"/>
    <w:rsid w:val="00615E8A"/>
    <w:rsid w:val="006170FA"/>
    <w:rsid w:val="00623204"/>
    <w:rsid w:val="00650CF9"/>
    <w:rsid w:val="00652451"/>
    <w:rsid w:val="00652CF0"/>
    <w:rsid w:val="006563AB"/>
    <w:rsid w:val="00660661"/>
    <w:rsid w:val="00663EBB"/>
    <w:rsid w:val="0066716B"/>
    <w:rsid w:val="00671133"/>
    <w:rsid w:val="00673C62"/>
    <w:rsid w:val="006753BA"/>
    <w:rsid w:val="00680914"/>
    <w:rsid w:val="00683743"/>
    <w:rsid w:val="00686407"/>
    <w:rsid w:val="006866C1"/>
    <w:rsid w:val="00692330"/>
    <w:rsid w:val="00694041"/>
    <w:rsid w:val="00697D14"/>
    <w:rsid w:val="006A2A26"/>
    <w:rsid w:val="006A5D1A"/>
    <w:rsid w:val="006A5E5F"/>
    <w:rsid w:val="006B064A"/>
    <w:rsid w:val="006B1CF0"/>
    <w:rsid w:val="006B4365"/>
    <w:rsid w:val="006B6CF9"/>
    <w:rsid w:val="006C0775"/>
    <w:rsid w:val="006C15C6"/>
    <w:rsid w:val="006D06F9"/>
    <w:rsid w:val="006D48E2"/>
    <w:rsid w:val="006D536E"/>
    <w:rsid w:val="006D5941"/>
    <w:rsid w:val="006E0E6B"/>
    <w:rsid w:val="006E1BAA"/>
    <w:rsid w:val="006E27C2"/>
    <w:rsid w:val="006E2890"/>
    <w:rsid w:val="006E3907"/>
    <w:rsid w:val="006E39EF"/>
    <w:rsid w:val="006E4F9F"/>
    <w:rsid w:val="006E59DC"/>
    <w:rsid w:val="006E7567"/>
    <w:rsid w:val="006F1125"/>
    <w:rsid w:val="006F49C6"/>
    <w:rsid w:val="0070039B"/>
    <w:rsid w:val="00700AD3"/>
    <w:rsid w:val="00700D90"/>
    <w:rsid w:val="007020AC"/>
    <w:rsid w:val="007044F4"/>
    <w:rsid w:val="0070589F"/>
    <w:rsid w:val="007143F9"/>
    <w:rsid w:val="00716B1E"/>
    <w:rsid w:val="00717A94"/>
    <w:rsid w:val="00717D18"/>
    <w:rsid w:val="00720E0F"/>
    <w:rsid w:val="00722DAC"/>
    <w:rsid w:val="0073073A"/>
    <w:rsid w:val="00735FDB"/>
    <w:rsid w:val="00737128"/>
    <w:rsid w:val="00742CE2"/>
    <w:rsid w:val="00744C25"/>
    <w:rsid w:val="007462F2"/>
    <w:rsid w:val="00752C08"/>
    <w:rsid w:val="0075413F"/>
    <w:rsid w:val="00755DD0"/>
    <w:rsid w:val="0076147E"/>
    <w:rsid w:val="0076298C"/>
    <w:rsid w:val="00766FC4"/>
    <w:rsid w:val="00767A8B"/>
    <w:rsid w:val="00772ED8"/>
    <w:rsid w:val="00773765"/>
    <w:rsid w:val="00774ABF"/>
    <w:rsid w:val="00780B94"/>
    <w:rsid w:val="00783720"/>
    <w:rsid w:val="0078587C"/>
    <w:rsid w:val="00787906"/>
    <w:rsid w:val="007908CE"/>
    <w:rsid w:val="00791751"/>
    <w:rsid w:val="00791F44"/>
    <w:rsid w:val="0079217F"/>
    <w:rsid w:val="0079664A"/>
    <w:rsid w:val="00796C95"/>
    <w:rsid w:val="00796C9F"/>
    <w:rsid w:val="007979AE"/>
    <w:rsid w:val="007A1316"/>
    <w:rsid w:val="007A16E8"/>
    <w:rsid w:val="007A2EE0"/>
    <w:rsid w:val="007A3E71"/>
    <w:rsid w:val="007A4EF3"/>
    <w:rsid w:val="007B0121"/>
    <w:rsid w:val="007B50E8"/>
    <w:rsid w:val="007B7786"/>
    <w:rsid w:val="007C0B60"/>
    <w:rsid w:val="007C6153"/>
    <w:rsid w:val="007C6BFD"/>
    <w:rsid w:val="007E09CB"/>
    <w:rsid w:val="007E1ED1"/>
    <w:rsid w:val="007F0D37"/>
    <w:rsid w:val="007F4995"/>
    <w:rsid w:val="007F57D3"/>
    <w:rsid w:val="007F727D"/>
    <w:rsid w:val="007F7E9B"/>
    <w:rsid w:val="007F7FCC"/>
    <w:rsid w:val="00800EF2"/>
    <w:rsid w:val="00801625"/>
    <w:rsid w:val="008030A6"/>
    <w:rsid w:val="008051FD"/>
    <w:rsid w:val="00807C59"/>
    <w:rsid w:val="00807D60"/>
    <w:rsid w:val="00812A91"/>
    <w:rsid w:val="008162F9"/>
    <w:rsid w:val="00817FBA"/>
    <w:rsid w:val="008204E4"/>
    <w:rsid w:val="008215FF"/>
    <w:rsid w:val="008216E5"/>
    <w:rsid w:val="008250FF"/>
    <w:rsid w:val="00827494"/>
    <w:rsid w:val="00834403"/>
    <w:rsid w:val="008461E1"/>
    <w:rsid w:val="00846854"/>
    <w:rsid w:val="00846CB9"/>
    <w:rsid w:val="008547A0"/>
    <w:rsid w:val="00855517"/>
    <w:rsid w:val="00855664"/>
    <w:rsid w:val="00855815"/>
    <w:rsid w:val="00856831"/>
    <w:rsid w:val="0086372D"/>
    <w:rsid w:val="00870BF8"/>
    <w:rsid w:val="00882929"/>
    <w:rsid w:val="00883037"/>
    <w:rsid w:val="0088492A"/>
    <w:rsid w:val="00884D83"/>
    <w:rsid w:val="00887A09"/>
    <w:rsid w:val="00891766"/>
    <w:rsid w:val="008927F5"/>
    <w:rsid w:val="00893D6A"/>
    <w:rsid w:val="00894A70"/>
    <w:rsid w:val="008956D2"/>
    <w:rsid w:val="00895CDB"/>
    <w:rsid w:val="00897DA8"/>
    <w:rsid w:val="008A58CC"/>
    <w:rsid w:val="008A6421"/>
    <w:rsid w:val="008B07C0"/>
    <w:rsid w:val="008B44CE"/>
    <w:rsid w:val="008C0447"/>
    <w:rsid w:val="008C15EA"/>
    <w:rsid w:val="008C6003"/>
    <w:rsid w:val="008C6760"/>
    <w:rsid w:val="008E5C63"/>
    <w:rsid w:val="008E5E09"/>
    <w:rsid w:val="008E7A85"/>
    <w:rsid w:val="008F514C"/>
    <w:rsid w:val="008F6308"/>
    <w:rsid w:val="00901691"/>
    <w:rsid w:val="00903C0C"/>
    <w:rsid w:val="009042E1"/>
    <w:rsid w:val="009051A1"/>
    <w:rsid w:val="009178FE"/>
    <w:rsid w:val="00920D02"/>
    <w:rsid w:val="00921885"/>
    <w:rsid w:val="00924FF6"/>
    <w:rsid w:val="00925264"/>
    <w:rsid w:val="009256E2"/>
    <w:rsid w:val="009258B0"/>
    <w:rsid w:val="00925B06"/>
    <w:rsid w:val="0093011B"/>
    <w:rsid w:val="0093080F"/>
    <w:rsid w:val="009308FF"/>
    <w:rsid w:val="0093149A"/>
    <w:rsid w:val="00933AEF"/>
    <w:rsid w:val="009368F5"/>
    <w:rsid w:val="009438B7"/>
    <w:rsid w:val="00944CAE"/>
    <w:rsid w:val="009479AC"/>
    <w:rsid w:val="0095035A"/>
    <w:rsid w:val="00954CA2"/>
    <w:rsid w:val="00965972"/>
    <w:rsid w:val="00967D6A"/>
    <w:rsid w:val="00970735"/>
    <w:rsid w:val="0097303C"/>
    <w:rsid w:val="00973ED7"/>
    <w:rsid w:val="0097733B"/>
    <w:rsid w:val="00980E88"/>
    <w:rsid w:val="00997883"/>
    <w:rsid w:val="00997C12"/>
    <w:rsid w:val="009A0E58"/>
    <w:rsid w:val="009A1B07"/>
    <w:rsid w:val="009A4FA6"/>
    <w:rsid w:val="009A6B10"/>
    <w:rsid w:val="009B7DB5"/>
    <w:rsid w:val="009C23BF"/>
    <w:rsid w:val="009C4186"/>
    <w:rsid w:val="009C58AA"/>
    <w:rsid w:val="009C616A"/>
    <w:rsid w:val="009C72E8"/>
    <w:rsid w:val="009C73C6"/>
    <w:rsid w:val="009D47D5"/>
    <w:rsid w:val="009D5850"/>
    <w:rsid w:val="009E1475"/>
    <w:rsid w:val="009E15B5"/>
    <w:rsid w:val="009E1B64"/>
    <w:rsid w:val="009E7B74"/>
    <w:rsid w:val="009E7ED3"/>
    <w:rsid w:val="009F33EE"/>
    <w:rsid w:val="009F4AB3"/>
    <w:rsid w:val="009F50FD"/>
    <w:rsid w:val="00A03407"/>
    <w:rsid w:val="00A04D46"/>
    <w:rsid w:val="00A13CD6"/>
    <w:rsid w:val="00A15C08"/>
    <w:rsid w:val="00A16171"/>
    <w:rsid w:val="00A20F75"/>
    <w:rsid w:val="00A23C76"/>
    <w:rsid w:val="00A24BCC"/>
    <w:rsid w:val="00A2633B"/>
    <w:rsid w:val="00A3072D"/>
    <w:rsid w:val="00A34D5F"/>
    <w:rsid w:val="00A35AB4"/>
    <w:rsid w:val="00A36E2C"/>
    <w:rsid w:val="00A476C3"/>
    <w:rsid w:val="00A4775F"/>
    <w:rsid w:val="00A5004E"/>
    <w:rsid w:val="00A5108C"/>
    <w:rsid w:val="00A510AC"/>
    <w:rsid w:val="00A627C3"/>
    <w:rsid w:val="00A6431F"/>
    <w:rsid w:val="00A65495"/>
    <w:rsid w:val="00A72185"/>
    <w:rsid w:val="00A7235B"/>
    <w:rsid w:val="00A73AAF"/>
    <w:rsid w:val="00A748D6"/>
    <w:rsid w:val="00A76154"/>
    <w:rsid w:val="00A773D5"/>
    <w:rsid w:val="00A834CB"/>
    <w:rsid w:val="00A84EBA"/>
    <w:rsid w:val="00A867A3"/>
    <w:rsid w:val="00A87879"/>
    <w:rsid w:val="00A9120C"/>
    <w:rsid w:val="00A9270A"/>
    <w:rsid w:val="00A942CA"/>
    <w:rsid w:val="00A96293"/>
    <w:rsid w:val="00A9766B"/>
    <w:rsid w:val="00AA3FF1"/>
    <w:rsid w:val="00AB0F80"/>
    <w:rsid w:val="00AB186F"/>
    <w:rsid w:val="00AB42F1"/>
    <w:rsid w:val="00AB57F0"/>
    <w:rsid w:val="00AB73AA"/>
    <w:rsid w:val="00AC0A7D"/>
    <w:rsid w:val="00AC1504"/>
    <w:rsid w:val="00AC29F1"/>
    <w:rsid w:val="00AC4377"/>
    <w:rsid w:val="00AD69E4"/>
    <w:rsid w:val="00AD7894"/>
    <w:rsid w:val="00AE3F08"/>
    <w:rsid w:val="00AE4AC2"/>
    <w:rsid w:val="00AF0005"/>
    <w:rsid w:val="00AF0A60"/>
    <w:rsid w:val="00AF0D9B"/>
    <w:rsid w:val="00AF2387"/>
    <w:rsid w:val="00AF2680"/>
    <w:rsid w:val="00AF3D8F"/>
    <w:rsid w:val="00AF5631"/>
    <w:rsid w:val="00AFBBDB"/>
    <w:rsid w:val="00B0470F"/>
    <w:rsid w:val="00B047C3"/>
    <w:rsid w:val="00B07F30"/>
    <w:rsid w:val="00B10596"/>
    <w:rsid w:val="00B15892"/>
    <w:rsid w:val="00B16A61"/>
    <w:rsid w:val="00B1748C"/>
    <w:rsid w:val="00B2339B"/>
    <w:rsid w:val="00B23714"/>
    <w:rsid w:val="00B24B00"/>
    <w:rsid w:val="00B30659"/>
    <w:rsid w:val="00B30F66"/>
    <w:rsid w:val="00B339C5"/>
    <w:rsid w:val="00B36604"/>
    <w:rsid w:val="00B420A8"/>
    <w:rsid w:val="00B42D2F"/>
    <w:rsid w:val="00B42DA5"/>
    <w:rsid w:val="00B431A0"/>
    <w:rsid w:val="00B47C26"/>
    <w:rsid w:val="00B47E74"/>
    <w:rsid w:val="00B541B8"/>
    <w:rsid w:val="00B54D7F"/>
    <w:rsid w:val="00B54F29"/>
    <w:rsid w:val="00B57FAC"/>
    <w:rsid w:val="00B602F5"/>
    <w:rsid w:val="00B61FCB"/>
    <w:rsid w:val="00B666E9"/>
    <w:rsid w:val="00B72786"/>
    <w:rsid w:val="00B7482B"/>
    <w:rsid w:val="00B74DE5"/>
    <w:rsid w:val="00B77143"/>
    <w:rsid w:val="00B77B18"/>
    <w:rsid w:val="00B8324A"/>
    <w:rsid w:val="00B84350"/>
    <w:rsid w:val="00B84CEA"/>
    <w:rsid w:val="00B84DE0"/>
    <w:rsid w:val="00B85181"/>
    <w:rsid w:val="00B8543F"/>
    <w:rsid w:val="00B86C01"/>
    <w:rsid w:val="00B873F6"/>
    <w:rsid w:val="00B8799B"/>
    <w:rsid w:val="00B90AB2"/>
    <w:rsid w:val="00B93C57"/>
    <w:rsid w:val="00B93E09"/>
    <w:rsid w:val="00BA3748"/>
    <w:rsid w:val="00BA3C3F"/>
    <w:rsid w:val="00BA5C4A"/>
    <w:rsid w:val="00BB07DB"/>
    <w:rsid w:val="00BB15C8"/>
    <w:rsid w:val="00BB23EB"/>
    <w:rsid w:val="00BC015D"/>
    <w:rsid w:val="00BC229D"/>
    <w:rsid w:val="00BC55CD"/>
    <w:rsid w:val="00BD29CD"/>
    <w:rsid w:val="00BD3435"/>
    <w:rsid w:val="00BD3F33"/>
    <w:rsid w:val="00BE12D3"/>
    <w:rsid w:val="00BF1A03"/>
    <w:rsid w:val="00BF1F0F"/>
    <w:rsid w:val="00BF46E5"/>
    <w:rsid w:val="00BF5A37"/>
    <w:rsid w:val="00C01E7C"/>
    <w:rsid w:val="00C10053"/>
    <w:rsid w:val="00C1042B"/>
    <w:rsid w:val="00C10993"/>
    <w:rsid w:val="00C12135"/>
    <w:rsid w:val="00C149DE"/>
    <w:rsid w:val="00C15A27"/>
    <w:rsid w:val="00C17557"/>
    <w:rsid w:val="00C259FE"/>
    <w:rsid w:val="00C34E76"/>
    <w:rsid w:val="00C36791"/>
    <w:rsid w:val="00C37860"/>
    <w:rsid w:val="00C3797A"/>
    <w:rsid w:val="00C41AAE"/>
    <w:rsid w:val="00C45AD8"/>
    <w:rsid w:val="00C51633"/>
    <w:rsid w:val="00C60AA7"/>
    <w:rsid w:val="00C60B9E"/>
    <w:rsid w:val="00C61C2E"/>
    <w:rsid w:val="00C61E6B"/>
    <w:rsid w:val="00C635A3"/>
    <w:rsid w:val="00C64040"/>
    <w:rsid w:val="00C65530"/>
    <w:rsid w:val="00C67769"/>
    <w:rsid w:val="00C70515"/>
    <w:rsid w:val="00C724B3"/>
    <w:rsid w:val="00C73086"/>
    <w:rsid w:val="00C74CDC"/>
    <w:rsid w:val="00C75AC0"/>
    <w:rsid w:val="00C75D10"/>
    <w:rsid w:val="00C772AE"/>
    <w:rsid w:val="00C81AB6"/>
    <w:rsid w:val="00C82789"/>
    <w:rsid w:val="00C834A2"/>
    <w:rsid w:val="00C96136"/>
    <w:rsid w:val="00CA00A9"/>
    <w:rsid w:val="00CA3DE9"/>
    <w:rsid w:val="00CA6F21"/>
    <w:rsid w:val="00CB0BA3"/>
    <w:rsid w:val="00CB1588"/>
    <w:rsid w:val="00CB3E38"/>
    <w:rsid w:val="00CB55FA"/>
    <w:rsid w:val="00CB5F24"/>
    <w:rsid w:val="00CB6A5E"/>
    <w:rsid w:val="00CC19D1"/>
    <w:rsid w:val="00CC1D5F"/>
    <w:rsid w:val="00CC76A3"/>
    <w:rsid w:val="00CD1E96"/>
    <w:rsid w:val="00CD596D"/>
    <w:rsid w:val="00CE03B3"/>
    <w:rsid w:val="00CE1FAF"/>
    <w:rsid w:val="00CE40AA"/>
    <w:rsid w:val="00CE608B"/>
    <w:rsid w:val="00CE6128"/>
    <w:rsid w:val="00CF0152"/>
    <w:rsid w:val="00CF2C56"/>
    <w:rsid w:val="00CF4296"/>
    <w:rsid w:val="00CF622D"/>
    <w:rsid w:val="00D00579"/>
    <w:rsid w:val="00D0150A"/>
    <w:rsid w:val="00D043C0"/>
    <w:rsid w:val="00D05F12"/>
    <w:rsid w:val="00D071E6"/>
    <w:rsid w:val="00D0760A"/>
    <w:rsid w:val="00D113BA"/>
    <w:rsid w:val="00D1403B"/>
    <w:rsid w:val="00D17A27"/>
    <w:rsid w:val="00D23C1B"/>
    <w:rsid w:val="00D306E4"/>
    <w:rsid w:val="00D3186E"/>
    <w:rsid w:val="00D322E6"/>
    <w:rsid w:val="00D3317E"/>
    <w:rsid w:val="00D362C7"/>
    <w:rsid w:val="00D40674"/>
    <w:rsid w:val="00D50588"/>
    <w:rsid w:val="00D50EF2"/>
    <w:rsid w:val="00D558E2"/>
    <w:rsid w:val="00D62996"/>
    <w:rsid w:val="00D637BA"/>
    <w:rsid w:val="00D65017"/>
    <w:rsid w:val="00D65A21"/>
    <w:rsid w:val="00D70851"/>
    <w:rsid w:val="00D72330"/>
    <w:rsid w:val="00D743CB"/>
    <w:rsid w:val="00D7482C"/>
    <w:rsid w:val="00D74A8A"/>
    <w:rsid w:val="00D768E6"/>
    <w:rsid w:val="00D81A1C"/>
    <w:rsid w:val="00D86082"/>
    <w:rsid w:val="00D915A1"/>
    <w:rsid w:val="00D92953"/>
    <w:rsid w:val="00D9399D"/>
    <w:rsid w:val="00D97698"/>
    <w:rsid w:val="00DA1AB7"/>
    <w:rsid w:val="00DA3508"/>
    <w:rsid w:val="00DA434A"/>
    <w:rsid w:val="00DA4987"/>
    <w:rsid w:val="00DA7ADD"/>
    <w:rsid w:val="00DB337C"/>
    <w:rsid w:val="00DB501C"/>
    <w:rsid w:val="00DD063D"/>
    <w:rsid w:val="00DD0D1E"/>
    <w:rsid w:val="00DD469A"/>
    <w:rsid w:val="00DE07AF"/>
    <w:rsid w:val="00DE0F3A"/>
    <w:rsid w:val="00DE114A"/>
    <w:rsid w:val="00DE52F1"/>
    <w:rsid w:val="00DF2101"/>
    <w:rsid w:val="00DF2A9D"/>
    <w:rsid w:val="00DF69CB"/>
    <w:rsid w:val="00E03923"/>
    <w:rsid w:val="00E045DA"/>
    <w:rsid w:val="00E056DD"/>
    <w:rsid w:val="00E06ACC"/>
    <w:rsid w:val="00E1122F"/>
    <w:rsid w:val="00E1172A"/>
    <w:rsid w:val="00E16955"/>
    <w:rsid w:val="00E232A3"/>
    <w:rsid w:val="00E24340"/>
    <w:rsid w:val="00E34BEC"/>
    <w:rsid w:val="00E35BB3"/>
    <w:rsid w:val="00E36539"/>
    <w:rsid w:val="00E37DAA"/>
    <w:rsid w:val="00E40BF3"/>
    <w:rsid w:val="00E42FCA"/>
    <w:rsid w:val="00E4440D"/>
    <w:rsid w:val="00E471E2"/>
    <w:rsid w:val="00E4780C"/>
    <w:rsid w:val="00E54363"/>
    <w:rsid w:val="00E57181"/>
    <w:rsid w:val="00E66534"/>
    <w:rsid w:val="00E66973"/>
    <w:rsid w:val="00E7070B"/>
    <w:rsid w:val="00E74BA3"/>
    <w:rsid w:val="00E77AF2"/>
    <w:rsid w:val="00E81852"/>
    <w:rsid w:val="00E93B4F"/>
    <w:rsid w:val="00E9463D"/>
    <w:rsid w:val="00E94CBF"/>
    <w:rsid w:val="00E97824"/>
    <w:rsid w:val="00EA1114"/>
    <w:rsid w:val="00EA3D1C"/>
    <w:rsid w:val="00EA3D4D"/>
    <w:rsid w:val="00EA4373"/>
    <w:rsid w:val="00EA6393"/>
    <w:rsid w:val="00EB114E"/>
    <w:rsid w:val="00EC13A6"/>
    <w:rsid w:val="00EC1DBA"/>
    <w:rsid w:val="00ED70A4"/>
    <w:rsid w:val="00ED718A"/>
    <w:rsid w:val="00EE3327"/>
    <w:rsid w:val="00EE5B89"/>
    <w:rsid w:val="00EE7250"/>
    <w:rsid w:val="00EF3C9E"/>
    <w:rsid w:val="00EF6428"/>
    <w:rsid w:val="00F00BF0"/>
    <w:rsid w:val="00F04B73"/>
    <w:rsid w:val="00F05208"/>
    <w:rsid w:val="00F065EB"/>
    <w:rsid w:val="00F06CA2"/>
    <w:rsid w:val="00F108DF"/>
    <w:rsid w:val="00F12542"/>
    <w:rsid w:val="00F157ED"/>
    <w:rsid w:val="00F1755C"/>
    <w:rsid w:val="00F23A94"/>
    <w:rsid w:val="00F2656D"/>
    <w:rsid w:val="00F26FBF"/>
    <w:rsid w:val="00F306FE"/>
    <w:rsid w:val="00F314D7"/>
    <w:rsid w:val="00F32DFD"/>
    <w:rsid w:val="00F35071"/>
    <w:rsid w:val="00F35385"/>
    <w:rsid w:val="00F36764"/>
    <w:rsid w:val="00F51445"/>
    <w:rsid w:val="00F549C8"/>
    <w:rsid w:val="00F56F41"/>
    <w:rsid w:val="00F62B75"/>
    <w:rsid w:val="00F654C5"/>
    <w:rsid w:val="00F73A4F"/>
    <w:rsid w:val="00F759B3"/>
    <w:rsid w:val="00F7646F"/>
    <w:rsid w:val="00F81462"/>
    <w:rsid w:val="00F8560C"/>
    <w:rsid w:val="00F857EC"/>
    <w:rsid w:val="00F8685B"/>
    <w:rsid w:val="00F93061"/>
    <w:rsid w:val="00F94FB5"/>
    <w:rsid w:val="00F96FD5"/>
    <w:rsid w:val="00F97918"/>
    <w:rsid w:val="00FA0E6E"/>
    <w:rsid w:val="00FA23C1"/>
    <w:rsid w:val="00FA3F41"/>
    <w:rsid w:val="00FB3B9C"/>
    <w:rsid w:val="00FB6D7C"/>
    <w:rsid w:val="00FB743B"/>
    <w:rsid w:val="00FC3C73"/>
    <w:rsid w:val="00FC4983"/>
    <w:rsid w:val="00FD1E11"/>
    <w:rsid w:val="00FD5576"/>
    <w:rsid w:val="00FE18D8"/>
    <w:rsid w:val="00FE486E"/>
    <w:rsid w:val="00FF037A"/>
    <w:rsid w:val="00FF0A5D"/>
    <w:rsid w:val="00FF129E"/>
    <w:rsid w:val="00FF2918"/>
    <w:rsid w:val="01857FD2"/>
    <w:rsid w:val="036D7418"/>
    <w:rsid w:val="066FCB51"/>
    <w:rsid w:val="068F4E05"/>
    <w:rsid w:val="0860B87D"/>
    <w:rsid w:val="08D3C8DE"/>
    <w:rsid w:val="09C3E640"/>
    <w:rsid w:val="13D1026A"/>
    <w:rsid w:val="13DB4320"/>
    <w:rsid w:val="14CF122B"/>
    <w:rsid w:val="1DC95C94"/>
    <w:rsid w:val="2446C8D1"/>
    <w:rsid w:val="26B6A803"/>
    <w:rsid w:val="26C10FD6"/>
    <w:rsid w:val="29E1640C"/>
    <w:rsid w:val="2EA3CEE2"/>
    <w:rsid w:val="3239CD81"/>
    <w:rsid w:val="36CAEA29"/>
    <w:rsid w:val="3D519606"/>
    <w:rsid w:val="3DEB8412"/>
    <w:rsid w:val="43A82E38"/>
    <w:rsid w:val="482EE726"/>
    <w:rsid w:val="4D337A13"/>
    <w:rsid w:val="508A77F5"/>
    <w:rsid w:val="52136B48"/>
    <w:rsid w:val="54282483"/>
    <w:rsid w:val="55773F43"/>
    <w:rsid w:val="5B940DA7"/>
    <w:rsid w:val="5BDF996E"/>
    <w:rsid w:val="5DA1A0A3"/>
    <w:rsid w:val="601F673E"/>
    <w:rsid w:val="60C774AC"/>
    <w:rsid w:val="614327A3"/>
    <w:rsid w:val="6631B866"/>
    <w:rsid w:val="67419F1C"/>
    <w:rsid w:val="67D83243"/>
    <w:rsid w:val="6AE12699"/>
    <w:rsid w:val="6C6AA861"/>
    <w:rsid w:val="704340BF"/>
    <w:rsid w:val="71660E3B"/>
    <w:rsid w:val="7E5AD50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C21781"/>
  <w15:docId w15:val="{4D1070A6-28C4-4B14-B75A-E6595214A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StandardWeb">
    <w:name w:val="Normal (Web)"/>
    <w:basedOn w:val="Standard"/>
    <w:uiPriority w:val="99"/>
    <w:semiHidden/>
    <w:unhideWhenUsed/>
    <w:rsid w:val="007B50E8"/>
    <w:pPr>
      <w:widowControl/>
      <w:spacing w:before="100" w:beforeAutospacing="1" w:after="100" w:afterAutospacing="1" w:line="240" w:lineRule="auto"/>
    </w:pPr>
    <w:rPr>
      <w:rFonts w:ascii="Times New Roman" w:hAnsi="Times New Roman"/>
      <w:color w:val="auto"/>
      <w:sz w:val="24"/>
      <w:szCs w:val="24"/>
    </w:rPr>
  </w:style>
  <w:style w:type="character" w:customStyle="1" w:styleId="eop">
    <w:name w:val="eop"/>
    <w:basedOn w:val="Absatz-Standardschriftart"/>
    <w:rsid w:val="00663EBB"/>
  </w:style>
  <w:style w:type="character" w:customStyle="1" w:styleId="normaltextrun">
    <w:name w:val="normaltextrun"/>
    <w:basedOn w:val="Absatz-Standardschriftart"/>
    <w:rsid w:val="00663EBB"/>
  </w:style>
  <w:style w:type="paragraph" w:customStyle="1" w:styleId="Default">
    <w:name w:val="Default"/>
    <w:rsid w:val="00791751"/>
    <w:pPr>
      <w:autoSpaceDE w:val="0"/>
      <w:autoSpaceDN w:val="0"/>
      <w:adjustRightInd w:val="0"/>
    </w:pPr>
    <w:rPr>
      <w:rFonts w:ascii="Helvetica Neue LT W1G" w:hAnsi="Helvetica Neue LT W1G" w:cs="Helvetica Neue LT W1G"/>
      <w:color w:val="000000"/>
      <w:sz w:val="24"/>
      <w:szCs w:val="24"/>
    </w:rPr>
  </w:style>
  <w:style w:type="character" w:styleId="BesuchterLink">
    <w:name w:val="FollowedHyperlink"/>
    <w:basedOn w:val="Absatz-Standardschriftart"/>
    <w:uiPriority w:val="99"/>
    <w:semiHidden/>
    <w:unhideWhenUsed/>
    <w:rsid w:val="00F36764"/>
    <w:rPr>
      <w:color w:val="FFFFFF" w:themeColor="followedHyperlink"/>
      <w:u w:val="single"/>
    </w:rPr>
  </w:style>
  <w:style w:type="character" w:styleId="NichtaufgelsteErwhnung">
    <w:name w:val="Unresolved Mention"/>
    <w:basedOn w:val="Absatz-Standardschriftart"/>
    <w:uiPriority w:val="99"/>
    <w:semiHidden/>
    <w:unhideWhenUsed/>
    <w:rsid w:val="00801625"/>
    <w:rPr>
      <w:color w:val="605E5C"/>
      <w:shd w:val="clear" w:color="auto" w:fill="E1DFDD"/>
    </w:rPr>
  </w:style>
  <w:style w:type="character" w:customStyle="1" w:styleId="scxw173611371">
    <w:name w:val="scxw173611371"/>
    <w:basedOn w:val="Absatz-Standardschriftart"/>
    <w:rsid w:val="00220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680414">
      <w:bodyDiv w:val="1"/>
      <w:marLeft w:val="0"/>
      <w:marRight w:val="0"/>
      <w:marTop w:val="0"/>
      <w:marBottom w:val="0"/>
      <w:divBdr>
        <w:top w:val="none" w:sz="0" w:space="0" w:color="auto"/>
        <w:left w:val="none" w:sz="0" w:space="0" w:color="auto"/>
        <w:bottom w:val="none" w:sz="0" w:space="0" w:color="auto"/>
        <w:right w:val="none" w:sz="0" w:space="0" w:color="auto"/>
      </w:divBdr>
      <w:divsChild>
        <w:div w:id="198514086">
          <w:marLeft w:val="0"/>
          <w:marRight w:val="0"/>
          <w:marTop w:val="0"/>
          <w:marBottom w:val="0"/>
          <w:divBdr>
            <w:top w:val="none" w:sz="0" w:space="0" w:color="auto"/>
            <w:left w:val="none" w:sz="0" w:space="0" w:color="auto"/>
            <w:bottom w:val="none" w:sz="0" w:space="0" w:color="auto"/>
            <w:right w:val="none" w:sz="0" w:space="0" w:color="auto"/>
          </w:divBdr>
        </w:div>
      </w:divsChild>
    </w:div>
    <w:div w:id="124276003">
      <w:bodyDiv w:val="1"/>
      <w:marLeft w:val="0"/>
      <w:marRight w:val="0"/>
      <w:marTop w:val="0"/>
      <w:marBottom w:val="0"/>
      <w:divBdr>
        <w:top w:val="none" w:sz="0" w:space="0" w:color="auto"/>
        <w:left w:val="none" w:sz="0" w:space="0" w:color="auto"/>
        <w:bottom w:val="none" w:sz="0" w:space="0" w:color="auto"/>
        <w:right w:val="none" w:sz="0" w:space="0" w:color="auto"/>
      </w:divBdr>
    </w:div>
    <w:div w:id="125776479">
      <w:bodyDiv w:val="1"/>
      <w:marLeft w:val="0"/>
      <w:marRight w:val="0"/>
      <w:marTop w:val="0"/>
      <w:marBottom w:val="0"/>
      <w:divBdr>
        <w:top w:val="none" w:sz="0" w:space="0" w:color="auto"/>
        <w:left w:val="none" w:sz="0" w:space="0" w:color="auto"/>
        <w:bottom w:val="none" w:sz="0" w:space="0" w:color="auto"/>
        <w:right w:val="none" w:sz="0" w:space="0" w:color="auto"/>
      </w:divBdr>
    </w:div>
    <w:div w:id="167984023">
      <w:bodyDiv w:val="1"/>
      <w:marLeft w:val="0"/>
      <w:marRight w:val="0"/>
      <w:marTop w:val="0"/>
      <w:marBottom w:val="0"/>
      <w:divBdr>
        <w:top w:val="none" w:sz="0" w:space="0" w:color="auto"/>
        <w:left w:val="none" w:sz="0" w:space="0" w:color="auto"/>
        <w:bottom w:val="none" w:sz="0" w:space="0" w:color="auto"/>
        <w:right w:val="none" w:sz="0" w:space="0" w:color="auto"/>
      </w:divBdr>
      <w:divsChild>
        <w:div w:id="950281040">
          <w:marLeft w:val="0"/>
          <w:marRight w:val="0"/>
          <w:marTop w:val="0"/>
          <w:marBottom w:val="0"/>
          <w:divBdr>
            <w:top w:val="none" w:sz="0" w:space="0" w:color="auto"/>
            <w:left w:val="none" w:sz="0" w:space="0" w:color="auto"/>
            <w:bottom w:val="none" w:sz="0" w:space="0" w:color="auto"/>
            <w:right w:val="none" w:sz="0" w:space="0" w:color="auto"/>
          </w:divBdr>
          <w:divsChild>
            <w:div w:id="658576140">
              <w:marLeft w:val="0"/>
              <w:marRight w:val="0"/>
              <w:marTop w:val="0"/>
              <w:marBottom w:val="0"/>
              <w:divBdr>
                <w:top w:val="none" w:sz="0" w:space="0" w:color="auto"/>
                <w:left w:val="none" w:sz="0" w:space="0" w:color="auto"/>
                <w:bottom w:val="none" w:sz="0" w:space="0" w:color="auto"/>
                <w:right w:val="none" w:sz="0" w:space="0" w:color="auto"/>
              </w:divBdr>
            </w:div>
          </w:divsChild>
        </w:div>
        <w:div w:id="1354916968">
          <w:marLeft w:val="0"/>
          <w:marRight w:val="0"/>
          <w:marTop w:val="0"/>
          <w:marBottom w:val="0"/>
          <w:divBdr>
            <w:top w:val="none" w:sz="0" w:space="0" w:color="auto"/>
            <w:left w:val="none" w:sz="0" w:space="0" w:color="auto"/>
            <w:bottom w:val="none" w:sz="0" w:space="0" w:color="auto"/>
            <w:right w:val="none" w:sz="0" w:space="0" w:color="auto"/>
          </w:divBdr>
          <w:divsChild>
            <w:div w:id="107566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03262">
      <w:bodyDiv w:val="1"/>
      <w:marLeft w:val="0"/>
      <w:marRight w:val="0"/>
      <w:marTop w:val="0"/>
      <w:marBottom w:val="0"/>
      <w:divBdr>
        <w:top w:val="none" w:sz="0" w:space="0" w:color="auto"/>
        <w:left w:val="none" w:sz="0" w:space="0" w:color="auto"/>
        <w:bottom w:val="none" w:sz="0" w:space="0" w:color="auto"/>
        <w:right w:val="none" w:sz="0" w:space="0" w:color="auto"/>
      </w:divBdr>
    </w:div>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249169580">
      <w:bodyDiv w:val="1"/>
      <w:marLeft w:val="0"/>
      <w:marRight w:val="0"/>
      <w:marTop w:val="0"/>
      <w:marBottom w:val="0"/>
      <w:divBdr>
        <w:top w:val="none" w:sz="0" w:space="0" w:color="auto"/>
        <w:left w:val="none" w:sz="0" w:space="0" w:color="auto"/>
        <w:bottom w:val="none" w:sz="0" w:space="0" w:color="auto"/>
        <w:right w:val="none" w:sz="0" w:space="0" w:color="auto"/>
      </w:divBdr>
      <w:divsChild>
        <w:div w:id="498694149">
          <w:marLeft w:val="0"/>
          <w:marRight w:val="0"/>
          <w:marTop w:val="0"/>
          <w:marBottom w:val="0"/>
          <w:divBdr>
            <w:top w:val="none" w:sz="0" w:space="0" w:color="auto"/>
            <w:left w:val="none" w:sz="0" w:space="0" w:color="auto"/>
            <w:bottom w:val="none" w:sz="0" w:space="0" w:color="auto"/>
            <w:right w:val="none" w:sz="0" w:space="0" w:color="auto"/>
          </w:divBdr>
          <w:divsChild>
            <w:div w:id="1799375124">
              <w:marLeft w:val="0"/>
              <w:marRight w:val="0"/>
              <w:marTop w:val="0"/>
              <w:marBottom w:val="0"/>
              <w:divBdr>
                <w:top w:val="none" w:sz="0" w:space="0" w:color="auto"/>
                <w:left w:val="none" w:sz="0" w:space="0" w:color="auto"/>
                <w:bottom w:val="none" w:sz="0" w:space="0" w:color="auto"/>
                <w:right w:val="none" w:sz="0" w:space="0" w:color="auto"/>
              </w:divBdr>
            </w:div>
          </w:divsChild>
        </w:div>
        <w:div w:id="1203714139">
          <w:marLeft w:val="0"/>
          <w:marRight w:val="0"/>
          <w:marTop w:val="0"/>
          <w:marBottom w:val="0"/>
          <w:divBdr>
            <w:top w:val="none" w:sz="0" w:space="0" w:color="auto"/>
            <w:left w:val="none" w:sz="0" w:space="0" w:color="auto"/>
            <w:bottom w:val="none" w:sz="0" w:space="0" w:color="auto"/>
            <w:right w:val="none" w:sz="0" w:space="0" w:color="auto"/>
          </w:divBdr>
          <w:divsChild>
            <w:div w:id="4823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4623">
      <w:bodyDiv w:val="1"/>
      <w:marLeft w:val="0"/>
      <w:marRight w:val="0"/>
      <w:marTop w:val="0"/>
      <w:marBottom w:val="0"/>
      <w:divBdr>
        <w:top w:val="none" w:sz="0" w:space="0" w:color="auto"/>
        <w:left w:val="none" w:sz="0" w:space="0" w:color="auto"/>
        <w:bottom w:val="none" w:sz="0" w:space="0" w:color="auto"/>
        <w:right w:val="none" w:sz="0" w:space="0" w:color="auto"/>
      </w:divBdr>
    </w:div>
    <w:div w:id="360477154">
      <w:bodyDiv w:val="1"/>
      <w:marLeft w:val="0"/>
      <w:marRight w:val="0"/>
      <w:marTop w:val="0"/>
      <w:marBottom w:val="0"/>
      <w:divBdr>
        <w:top w:val="none" w:sz="0" w:space="0" w:color="auto"/>
        <w:left w:val="none" w:sz="0" w:space="0" w:color="auto"/>
        <w:bottom w:val="none" w:sz="0" w:space="0" w:color="auto"/>
        <w:right w:val="none" w:sz="0" w:space="0" w:color="auto"/>
      </w:divBdr>
    </w:div>
    <w:div w:id="490171714">
      <w:bodyDiv w:val="1"/>
      <w:marLeft w:val="0"/>
      <w:marRight w:val="0"/>
      <w:marTop w:val="0"/>
      <w:marBottom w:val="0"/>
      <w:divBdr>
        <w:top w:val="none" w:sz="0" w:space="0" w:color="auto"/>
        <w:left w:val="none" w:sz="0" w:space="0" w:color="auto"/>
        <w:bottom w:val="none" w:sz="0" w:space="0" w:color="auto"/>
        <w:right w:val="none" w:sz="0" w:space="0" w:color="auto"/>
      </w:divBdr>
    </w:div>
    <w:div w:id="686832247">
      <w:bodyDiv w:val="1"/>
      <w:marLeft w:val="0"/>
      <w:marRight w:val="0"/>
      <w:marTop w:val="0"/>
      <w:marBottom w:val="0"/>
      <w:divBdr>
        <w:top w:val="none" w:sz="0" w:space="0" w:color="auto"/>
        <w:left w:val="none" w:sz="0" w:space="0" w:color="auto"/>
        <w:bottom w:val="none" w:sz="0" w:space="0" w:color="auto"/>
        <w:right w:val="none" w:sz="0" w:space="0" w:color="auto"/>
      </w:divBdr>
    </w:div>
    <w:div w:id="754253848">
      <w:bodyDiv w:val="1"/>
      <w:marLeft w:val="0"/>
      <w:marRight w:val="0"/>
      <w:marTop w:val="0"/>
      <w:marBottom w:val="0"/>
      <w:divBdr>
        <w:top w:val="none" w:sz="0" w:space="0" w:color="auto"/>
        <w:left w:val="none" w:sz="0" w:space="0" w:color="auto"/>
        <w:bottom w:val="none" w:sz="0" w:space="0" w:color="auto"/>
        <w:right w:val="none" w:sz="0" w:space="0" w:color="auto"/>
      </w:divBdr>
    </w:div>
    <w:div w:id="842939193">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2011469">
      <w:bodyDiv w:val="1"/>
      <w:marLeft w:val="0"/>
      <w:marRight w:val="0"/>
      <w:marTop w:val="0"/>
      <w:marBottom w:val="0"/>
      <w:divBdr>
        <w:top w:val="none" w:sz="0" w:space="0" w:color="auto"/>
        <w:left w:val="none" w:sz="0" w:space="0" w:color="auto"/>
        <w:bottom w:val="none" w:sz="0" w:space="0" w:color="auto"/>
        <w:right w:val="none" w:sz="0" w:space="0" w:color="auto"/>
      </w:divBdr>
      <w:divsChild>
        <w:div w:id="1140538062">
          <w:marLeft w:val="1166"/>
          <w:marRight w:val="0"/>
          <w:marTop w:val="0"/>
          <w:marBottom w:val="120"/>
          <w:divBdr>
            <w:top w:val="none" w:sz="0" w:space="0" w:color="auto"/>
            <w:left w:val="none" w:sz="0" w:space="0" w:color="auto"/>
            <w:bottom w:val="none" w:sz="0" w:space="0" w:color="auto"/>
            <w:right w:val="none" w:sz="0" w:space="0" w:color="auto"/>
          </w:divBdr>
        </w:div>
        <w:div w:id="1442333892">
          <w:marLeft w:val="1166"/>
          <w:marRight w:val="0"/>
          <w:marTop w:val="0"/>
          <w:marBottom w:val="120"/>
          <w:divBdr>
            <w:top w:val="none" w:sz="0" w:space="0" w:color="auto"/>
            <w:left w:val="none" w:sz="0" w:space="0" w:color="auto"/>
            <w:bottom w:val="none" w:sz="0" w:space="0" w:color="auto"/>
            <w:right w:val="none" w:sz="0" w:space="0" w:color="auto"/>
          </w:divBdr>
        </w:div>
        <w:div w:id="1909076183">
          <w:marLeft w:val="1166"/>
          <w:marRight w:val="0"/>
          <w:marTop w:val="0"/>
          <w:marBottom w:val="120"/>
          <w:divBdr>
            <w:top w:val="none" w:sz="0" w:space="0" w:color="auto"/>
            <w:left w:val="none" w:sz="0" w:space="0" w:color="auto"/>
            <w:bottom w:val="none" w:sz="0" w:space="0" w:color="auto"/>
            <w:right w:val="none" w:sz="0" w:space="0" w:color="auto"/>
          </w:divBdr>
        </w:div>
      </w:divsChild>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09925509">
      <w:bodyDiv w:val="1"/>
      <w:marLeft w:val="0"/>
      <w:marRight w:val="0"/>
      <w:marTop w:val="0"/>
      <w:marBottom w:val="0"/>
      <w:divBdr>
        <w:top w:val="none" w:sz="0" w:space="0" w:color="auto"/>
        <w:left w:val="none" w:sz="0" w:space="0" w:color="auto"/>
        <w:bottom w:val="none" w:sz="0" w:space="0" w:color="auto"/>
        <w:right w:val="none" w:sz="0" w:space="0" w:color="auto"/>
      </w:divBdr>
      <w:divsChild>
        <w:div w:id="454952732">
          <w:marLeft w:val="1166"/>
          <w:marRight w:val="0"/>
          <w:marTop w:val="0"/>
          <w:marBottom w:val="120"/>
          <w:divBdr>
            <w:top w:val="none" w:sz="0" w:space="0" w:color="auto"/>
            <w:left w:val="none" w:sz="0" w:space="0" w:color="auto"/>
            <w:bottom w:val="none" w:sz="0" w:space="0" w:color="auto"/>
            <w:right w:val="none" w:sz="0" w:space="0" w:color="auto"/>
          </w:divBdr>
        </w:div>
        <w:div w:id="641738845">
          <w:marLeft w:val="1166"/>
          <w:marRight w:val="0"/>
          <w:marTop w:val="0"/>
          <w:marBottom w:val="120"/>
          <w:divBdr>
            <w:top w:val="none" w:sz="0" w:space="0" w:color="auto"/>
            <w:left w:val="none" w:sz="0" w:space="0" w:color="auto"/>
            <w:bottom w:val="none" w:sz="0" w:space="0" w:color="auto"/>
            <w:right w:val="none" w:sz="0" w:space="0" w:color="auto"/>
          </w:divBdr>
        </w:div>
        <w:div w:id="1780644158">
          <w:marLeft w:val="1166"/>
          <w:marRight w:val="0"/>
          <w:marTop w:val="0"/>
          <w:marBottom w:val="120"/>
          <w:divBdr>
            <w:top w:val="none" w:sz="0" w:space="0" w:color="auto"/>
            <w:left w:val="none" w:sz="0" w:space="0" w:color="auto"/>
            <w:bottom w:val="none" w:sz="0" w:space="0" w:color="auto"/>
            <w:right w:val="none" w:sz="0" w:space="0" w:color="auto"/>
          </w:divBdr>
        </w:div>
        <w:div w:id="1817338181">
          <w:marLeft w:val="1166"/>
          <w:marRight w:val="0"/>
          <w:marTop w:val="0"/>
          <w:marBottom w:val="120"/>
          <w:divBdr>
            <w:top w:val="none" w:sz="0" w:space="0" w:color="auto"/>
            <w:left w:val="none" w:sz="0" w:space="0" w:color="auto"/>
            <w:bottom w:val="none" w:sz="0" w:space="0" w:color="auto"/>
            <w:right w:val="none" w:sz="0" w:space="0" w:color="auto"/>
          </w:divBdr>
        </w:div>
      </w:divsChild>
    </w:div>
    <w:div w:id="1010449875">
      <w:bodyDiv w:val="1"/>
      <w:marLeft w:val="0"/>
      <w:marRight w:val="0"/>
      <w:marTop w:val="0"/>
      <w:marBottom w:val="0"/>
      <w:divBdr>
        <w:top w:val="none" w:sz="0" w:space="0" w:color="auto"/>
        <w:left w:val="none" w:sz="0" w:space="0" w:color="auto"/>
        <w:bottom w:val="none" w:sz="0" w:space="0" w:color="auto"/>
        <w:right w:val="none" w:sz="0" w:space="0" w:color="auto"/>
      </w:divBdr>
      <w:divsChild>
        <w:div w:id="699821319">
          <w:marLeft w:val="0"/>
          <w:marRight w:val="0"/>
          <w:marTop w:val="0"/>
          <w:marBottom w:val="0"/>
          <w:divBdr>
            <w:top w:val="none" w:sz="0" w:space="0" w:color="auto"/>
            <w:left w:val="none" w:sz="0" w:space="0" w:color="auto"/>
            <w:bottom w:val="none" w:sz="0" w:space="0" w:color="auto"/>
            <w:right w:val="none" w:sz="0" w:space="0" w:color="auto"/>
          </w:divBdr>
          <w:divsChild>
            <w:div w:id="1169515718">
              <w:marLeft w:val="0"/>
              <w:marRight w:val="0"/>
              <w:marTop w:val="0"/>
              <w:marBottom w:val="0"/>
              <w:divBdr>
                <w:top w:val="none" w:sz="0" w:space="0" w:color="auto"/>
                <w:left w:val="none" w:sz="0" w:space="0" w:color="auto"/>
                <w:bottom w:val="none" w:sz="0" w:space="0" w:color="auto"/>
                <w:right w:val="none" w:sz="0" w:space="0" w:color="auto"/>
              </w:divBdr>
            </w:div>
          </w:divsChild>
        </w:div>
        <w:div w:id="1559440022">
          <w:marLeft w:val="0"/>
          <w:marRight w:val="0"/>
          <w:marTop w:val="0"/>
          <w:marBottom w:val="0"/>
          <w:divBdr>
            <w:top w:val="none" w:sz="0" w:space="0" w:color="auto"/>
            <w:left w:val="none" w:sz="0" w:space="0" w:color="auto"/>
            <w:bottom w:val="none" w:sz="0" w:space="0" w:color="auto"/>
            <w:right w:val="none" w:sz="0" w:space="0" w:color="auto"/>
          </w:divBdr>
          <w:divsChild>
            <w:div w:id="169935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377976">
      <w:bodyDiv w:val="1"/>
      <w:marLeft w:val="0"/>
      <w:marRight w:val="0"/>
      <w:marTop w:val="0"/>
      <w:marBottom w:val="0"/>
      <w:divBdr>
        <w:top w:val="none" w:sz="0" w:space="0" w:color="auto"/>
        <w:left w:val="none" w:sz="0" w:space="0" w:color="auto"/>
        <w:bottom w:val="none" w:sz="0" w:space="0" w:color="auto"/>
        <w:right w:val="none" w:sz="0" w:space="0" w:color="auto"/>
      </w:divBdr>
    </w:div>
    <w:div w:id="1272712208">
      <w:bodyDiv w:val="1"/>
      <w:marLeft w:val="0"/>
      <w:marRight w:val="0"/>
      <w:marTop w:val="0"/>
      <w:marBottom w:val="0"/>
      <w:divBdr>
        <w:top w:val="none" w:sz="0" w:space="0" w:color="auto"/>
        <w:left w:val="none" w:sz="0" w:space="0" w:color="auto"/>
        <w:bottom w:val="none" w:sz="0" w:space="0" w:color="auto"/>
        <w:right w:val="none" w:sz="0" w:space="0" w:color="auto"/>
      </w:divBdr>
    </w:div>
    <w:div w:id="1302729493">
      <w:bodyDiv w:val="1"/>
      <w:marLeft w:val="0"/>
      <w:marRight w:val="0"/>
      <w:marTop w:val="0"/>
      <w:marBottom w:val="0"/>
      <w:divBdr>
        <w:top w:val="none" w:sz="0" w:space="0" w:color="auto"/>
        <w:left w:val="none" w:sz="0" w:space="0" w:color="auto"/>
        <w:bottom w:val="none" w:sz="0" w:space="0" w:color="auto"/>
        <w:right w:val="none" w:sz="0" w:space="0" w:color="auto"/>
      </w:divBdr>
      <w:divsChild>
        <w:div w:id="1668678792">
          <w:marLeft w:val="0"/>
          <w:marRight w:val="0"/>
          <w:marTop w:val="0"/>
          <w:marBottom w:val="0"/>
          <w:divBdr>
            <w:top w:val="none" w:sz="0" w:space="0" w:color="auto"/>
            <w:left w:val="none" w:sz="0" w:space="0" w:color="auto"/>
            <w:bottom w:val="none" w:sz="0" w:space="0" w:color="auto"/>
            <w:right w:val="none" w:sz="0" w:space="0" w:color="auto"/>
          </w:divBdr>
        </w:div>
      </w:divsChild>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400399582">
      <w:bodyDiv w:val="1"/>
      <w:marLeft w:val="0"/>
      <w:marRight w:val="0"/>
      <w:marTop w:val="0"/>
      <w:marBottom w:val="0"/>
      <w:divBdr>
        <w:top w:val="none" w:sz="0" w:space="0" w:color="auto"/>
        <w:left w:val="none" w:sz="0" w:space="0" w:color="auto"/>
        <w:bottom w:val="none" w:sz="0" w:space="0" w:color="auto"/>
        <w:right w:val="none" w:sz="0" w:space="0" w:color="auto"/>
      </w:divBdr>
      <w:divsChild>
        <w:div w:id="253130473">
          <w:marLeft w:val="274"/>
          <w:marRight w:val="0"/>
          <w:marTop w:val="0"/>
          <w:marBottom w:val="0"/>
          <w:divBdr>
            <w:top w:val="none" w:sz="0" w:space="0" w:color="auto"/>
            <w:left w:val="none" w:sz="0" w:space="0" w:color="auto"/>
            <w:bottom w:val="none" w:sz="0" w:space="0" w:color="auto"/>
            <w:right w:val="none" w:sz="0" w:space="0" w:color="auto"/>
          </w:divBdr>
        </w:div>
        <w:div w:id="345252248">
          <w:marLeft w:val="274"/>
          <w:marRight w:val="0"/>
          <w:marTop w:val="0"/>
          <w:marBottom w:val="0"/>
          <w:divBdr>
            <w:top w:val="none" w:sz="0" w:space="0" w:color="auto"/>
            <w:left w:val="none" w:sz="0" w:space="0" w:color="auto"/>
            <w:bottom w:val="none" w:sz="0" w:space="0" w:color="auto"/>
            <w:right w:val="none" w:sz="0" w:space="0" w:color="auto"/>
          </w:divBdr>
        </w:div>
        <w:div w:id="590747061">
          <w:marLeft w:val="274"/>
          <w:marRight w:val="0"/>
          <w:marTop w:val="0"/>
          <w:marBottom w:val="0"/>
          <w:divBdr>
            <w:top w:val="none" w:sz="0" w:space="0" w:color="auto"/>
            <w:left w:val="none" w:sz="0" w:space="0" w:color="auto"/>
            <w:bottom w:val="none" w:sz="0" w:space="0" w:color="auto"/>
            <w:right w:val="none" w:sz="0" w:space="0" w:color="auto"/>
          </w:divBdr>
        </w:div>
        <w:div w:id="744954104">
          <w:marLeft w:val="274"/>
          <w:marRight w:val="0"/>
          <w:marTop w:val="0"/>
          <w:marBottom w:val="0"/>
          <w:divBdr>
            <w:top w:val="none" w:sz="0" w:space="0" w:color="auto"/>
            <w:left w:val="none" w:sz="0" w:space="0" w:color="auto"/>
            <w:bottom w:val="none" w:sz="0" w:space="0" w:color="auto"/>
            <w:right w:val="none" w:sz="0" w:space="0" w:color="auto"/>
          </w:divBdr>
        </w:div>
        <w:div w:id="894662041">
          <w:marLeft w:val="274"/>
          <w:marRight w:val="0"/>
          <w:marTop w:val="0"/>
          <w:marBottom w:val="0"/>
          <w:divBdr>
            <w:top w:val="none" w:sz="0" w:space="0" w:color="auto"/>
            <w:left w:val="none" w:sz="0" w:space="0" w:color="auto"/>
            <w:bottom w:val="none" w:sz="0" w:space="0" w:color="auto"/>
            <w:right w:val="none" w:sz="0" w:space="0" w:color="auto"/>
          </w:divBdr>
        </w:div>
        <w:div w:id="946616500">
          <w:marLeft w:val="274"/>
          <w:marRight w:val="0"/>
          <w:marTop w:val="0"/>
          <w:marBottom w:val="0"/>
          <w:divBdr>
            <w:top w:val="none" w:sz="0" w:space="0" w:color="auto"/>
            <w:left w:val="none" w:sz="0" w:space="0" w:color="auto"/>
            <w:bottom w:val="none" w:sz="0" w:space="0" w:color="auto"/>
            <w:right w:val="none" w:sz="0" w:space="0" w:color="auto"/>
          </w:divBdr>
        </w:div>
        <w:div w:id="1102262973">
          <w:marLeft w:val="274"/>
          <w:marRight w:val="0"/>
          <w:marTop w:val="0"/>
          <w:marBottom w:val="0"/>
          <w:divBdr>
            <w:top w:val="none" w:sz="0" w:space="0" w:color="auto"/>
            <w:left w:val="none" w:sz="0" w:space="0" w:color="auto"/>
            <w:bottom w:val="none" w:sz="0" w:space="0" w:color="auto"/>
            <w:right w:val="none" w:sz="0" w:space="0" w:color="auto"/>
          </w:divBdr>
        </w:div>
        <w:div w:id="2127115224">
          <w:marLeft w:val="274"/>
          <w:marRight w:val="0"/>
          <w:marTop w:val="0"/>
          <w:marBottom w:val="0"/>
          <w:divBdr>
            <w:top w:val="none" w:sz="0" w:space="0" w:color="auto"/>
            <w:left w:val="none" w:sz="0" w:space="0" w:color="auto"/>
            <w:bottom w:val="none" w:sz="0" w:space="0" w:color="auto"/>
            <w:right w:val="none" w:sz="0" w:space="0" w:color="auto"/>
          </w:divBdr>
        </w:div>
      </w:divsChild>
    </w:div>
    <w:div w:id="1435436963">
      <w:bodyDiv w:val="1"/>
      <w:marLeft w:val="0"/>
      <w:marRight w:val="0"/>
      <w:marTop w:val="0"/>
      <w:marBottom w:val="0"/>
      <w:divBdr>
        <w:top w:val="none" w:sz="0" w:space="0" w:color="auto"/>
        <w:left w:val="none" w:sz="0" w:space="0" w:color="auto"/>
        <w:bottom w:val="none" w:sz="0" w:space="0" w:color="auto"/>
        <w:right w:val="none" w:sz="0" w:space="0" w:color="auto"/>
      </w:divBdr>
    </w:div>
    <w:div w:id="1467553235">
      <w:bodyDiv w:val="1"/>
      <w:marLeft w:val="0"/>
      <w:marRight w:val="0"/>
      <w:marTop w:val="0"/>
      <w:marBottom w:val="0"/>
      <w:divBdr>
        <w:top w:val="none" w:sz="0" w:space="0" w:color="auto"/>
        <w:left w:val="none" w:sz="0" w:space="0" w:color="auto"/>
        <w:bottom w:val="none" w:sz="0" w:space="0" w:color="auto"/>
        <w:right w:val="none" w:sz="0" w:space="0" w:color="auto"/>
      </w:divBdr>
    </w:div>
    <w:div w:id="1478913366">
      <w:bodyDiv w:val="1"/>
      <w:marLeft w:val="0"/>
      <w:marRight w:val="0"/>
      <w:marTop w:val="0"/>
      <w:marBottom w:val="0"/>
      <w:divBdr>
        <w:top w:val="none" w:sz="0" w:space="0" w:color="auto"/>
        <w:left w:val="none" w:sz="0" w:space="0" w:color="auto"/>
        <w:bottom w:val="none" w:sz="0" w:space="0" w:color="auto"/>
        <w:right w:val="none" w:sz="0" w:space="0" w:color="auto"/>
      </w:divBdr>
    </w:div>
    <w:div w:id="1484079062">
      <w:bodyDiv w:val="1"/>
      <w:marLeft w:val="0"/>
      <w:marRight w:val="0"/>
      <w:marTop w:val="0"/>
      <w:marBottom w:val="0"/>
      <w:divBdr>
        <w:top w:val="none" w:sz="0" w:space="0" w:color="auto"/>
        <w:left w:val="none" w:sz="0" w:space="0" w:color="auto"/>
        <w:bottom w:val="none" w:sz="0" w:space="0" w:color="auto"/>
        <w:right w:val="none" w:sz="0" w:space="0" w:color="auto"/>
      </w:divBdr>
    </w:div>
    <w:div w:id="1493980962">
      <w:bodyDiv w:val="1"/>
      <w:marLeft w:val="0"/>
      <w:marRight w:val="0"/>
      <w:marTop w:val="0"/>
      <w:marBottom w:val="0"/>
      <w:divBdr>
        <w:top w:val="none" w:sz="0" w:space="0" w:color="auto"/>
        <w:left w:val="none" w:sz="0" w:space="0" w:color="auto"/>
        <w:bottom w:val="none" w:sz="0" w:space="0" w:color="auto"/>
        <w:right w:val="none" w:sz="0" w:space="0" w:color="auto"/>
      </w:divBdr>
    </w:div>
    <w:div w:id="1587496282">
      <w:bodyDiv w:val="1"/>
      <w:marLeft w:val="0"/>
      <w:marRight w:val="0"/>
      <w:marTop w:val="0"/>
      <w:marBottom w:val="0"/>
      <w:divBdr>
        <w:top w:val="none" w:sz="0" w:space="0" w:color="auto"/>
        <w:left w:val="none" w:sz="0" w:space="0" w:color="auto"/>
        <w:bottom w:val="none" w:sz="0" w:space="0" w:color="auto"/>
        <w:right w:val="none" w:sz="0" w:space="0" w:color="auto"/>
      </w:divBdr>
    </w:div>
    <w:div w:id="1594123856">
      <w:bodyDiv w:val="1"/>
      <w:marLeft w:val="0"/>
      <w:marRight w:val="0"/>
      <w:marTop w:val="0"/>
      <w:marBottom w:val="0"/>
      <w:divBdr>
        <w:top w:val="none" w:sz="0" w:space="0" w:color="auto"/>
        <w:left w:val="none" w:sz="0" w:space="0" w:color="auto"/>
        <w:bottom w:val="none" w:sz="0" w:space="0" w:color="auto"/>
        <w:right w:val="none" w:sz="0" w:space="0" w:color="auto"/>
      </w:divBdr>
    </w:div>
    <w:div w:id="1618564921">
      <w:bodyDiv w:val="1"/>
      <w:marLeft w:val="0"/>
      <w:marRight w:val="0"/>
      <w:marTop w:val="0"/>
      <w:marBottom w:val="0"/>
      <w:divBdr>
        <w:top w:val="none" w:sz="0" w:space="0" w:color="auto"/>
        <w:left w:val="none" w:sz="0" w:space="0" w:color="auto"/>
        <w:bottom w:val="none" w:sz="0" w:space="0" w:color="auto"/>
        <w:right w:val="none" w:sz="0" w:space="0" w:color="auto"/>
      </w:divBdr>
      <w:divsChild>
        <w:div w:id="611667038">
          <w:marLeft w:val="0"/>
          <w:marRight w:val="0"/>
          <w:marTop w:val="0"/>
          <w:marBottom w:val="0"/>
          <w:divBdr>
            <w:top w:val="none" w:sz="0" w:space="0" w:color="auto"/>
            <w:left w:val="none" w:sz="0" w:space="0" w:color="auto"/>
            <w:bottom w:val="none" w:sz="0" w:space="0" w:color="auto"/>
            <w:right w:val="none" w:sz="0" w:space="0" w:color="auto"/>
          </w:divBdr>
        </w:div>
      </w:divsChild>
    </w:div>
    <w:div w:id="1656839441">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A62DBC-3F15-49BD-BF49-80EB410C4D08}">
  <ds:schemaRefs>
    <ds:schemaRef ds:uri="http://schemas.openxmlformats.org/officeDocument/2006/bibliography"/>
  </ds:schemaRefs>
</ds:datastoreItem>
</file>

<file path=customXml/itemProps2.xml><?xml version="1.0" encoding="utf-8"?>
<ds:datastoreItem xmlns:ds="http://schemas.openxmlformats.org/officeDocument/2006/customXml" ds:itemID="{74212C4F-8580-419D-A091-8054EAE7C716}">
  <ds:schemaRefs>
    <ds:schemaRef ds:uri="http://schemas.microsoft.com/sharepoint/v3/contenttype/forms"/>
  </ds:schemaRefs>
</ds:datastoreItem>
</file>

<file path=customXml/itemProps3.xml><?xml version="1.0" encoding="utf-8"?>
<ds:datastoreItem xmlns:ds="http://schemas.openxmlformats.org/officeDocument/2006/customXml" ds:itemID="{32F16FFD-63CE-4F1A-BAAE-B50458187C1A}">
  <ds:schemaRefs>
    <ds:schemaRef ds:uri="http://schemas.microsoft.com/office/2006/metadata/properties"/>
    <ds:schemaRef ds:uri="http://schemas.microsoft.com/office/infopath/2007/PartnerControls"/>
    <ds:schemaRef ds:uri="e20b8b39-6f26-469d-aca8-e9f0c341560f"/>
  </ds:schemaRefs>
</ds:datastoreItem>
</file>

<file path=customXml/itemProps4.xml><?xml version="1.0" encoding="utf-8"?>
<ds:datastoreItem xmlns:ds="http://schemas.openxmlformats.org/officeDocument/2006/customXml" ds:itemID="{823869D0-D590-44C0-9968-D4C01B589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1458</Words>
  <Characters>9191</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10628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Pieczarek, Selina</cp:lastModifiedBy>
  <cp:revision>2</cp:revision>
  <cp:lastPrinted>2020-01-20T22:21:00Z</cp:lastPrinted>
  <dcterms:created xsi:type="dcterms:W3CDTF">2022-08-22T07:43:00Z</dcterms:created>
  <dcterms:modified xsi:type="dcterms:W3CDTF">2022-08-22T07:43:00Z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