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Communication directe entre la machine et le dossier de commande numérique</w:t>
      </w:r>
    </w:p>
    <w:p w14:paraId="0F51901D" w14:textId="4A7124E6" w:rsidR="0066716B" w:rsidRPr="005E1DD1" w:rsidRDefault="008668DE" w:rsidP="00C45AD8">
      <w:pPr>
        <w:pStyle w:val="berschrift1"/>
      </w:pPr>
      <w:r>
        <w:t>Association de machine HOMAG et du productionManager</w:t>
      </w:r>
    </w:p>
    <w:p w14:paraId="2A440D9E" w14:textId="2F3D3F4A" w:rsidR="00943181" w:rsidRPr="005E1DD1" w:rsidRDefault="0067697D" w:rsidP="533F70F8">
      <w:pPr>
        <w:rPr>
          <w:b/>
          <w:bCs/>
        </w:rPr>
      </w:pPr>
      <w:r>
        <w:rPr>
          <w:b/>
        </w:rPr>
        <w:t>La progression de la commande dans le productionManager permet un suivi transparent de tous les composants et articles de vos commandes. Si vous utilisez également l'assistant de retour numérique productionAssist Feedback lors de la production, vous pouvez facilement définir dans l'atelier des postes de travail ou stations individuels sur lesquels vous souhaitez obtenir un retour d'informations sur l'état actuel de chaque composant ou article. Les commentaires peuvent être envoyés par numérisation (à l'aide d'un scanner portable ou d'une tablette) ou en un clic dans l'application. L'avantage : tous les collaborateurs savent à tout moment où chaque composant a déjà été usiné ou si le meuble a été entièrement monté au bureau. Les composants et les pièces usinés sont automatiquement visibles en temps réel dans la progression de la commande du productionManager. Vous gardez ainsi toujours une vue d'ensemble et vous assurez un travail quotidien transparent de bout en bout dans toute l'entreprise.</w:t>
      </w:r>
    </w:p>
    <w:p w14:paraId="0F519021" w14:textId="63583840" w:rsidR="0066716B" w:rsidRDefault="00EA6D41" w:rsidP="00F2656D">
      <w:pPr>
        <w:pStyle w:val="berschrift2"/>
      </w:pPr>
      <w:r>
        <w:t>Les données de retour des machines permettent une plus grande transparence</w:t>
      </w:r>
    </w:p>
    <w:p w14:paraId="03597997" w14:textId="62B6682A" w:rsidR="004F5D58" w:rsidRPr="00855B40" w:rsidRDefault="00855B40" w:rsidP="00855B40">
      <w:r>
        <w:t xml:space="preserve">Les composants et les articles d'une commande peuvent non seulement être indiqués au productionManager via l'assistant de retour numérique, mais également directement via votre machine HOMAG. Grâce à des interfaces adaptées, les machines et le productionManager peuvent communiquer entre eux. Après l'usinage des composants et des articles, la machine affiche automatiquement un message de fin, sans qu'il soit nécessaire d'effectuer des interventions manuelles ni d'autres étapes intermédiaires par tablette ou scanner portable. Les données de retour de la machine sont immédiatement affichées dans la progression de la commande du dossier de commande numérique. Ainsi, vous pouvez non seulement voir quels articles et </w:t>
      </w:r>
      <w:r>
        <w:lastRenderedPageBreak/>
        <w:t>composants sont signalés comme « usinés », mais aussi sur quelle machine.</w:t>
      </w:r>
    </w:p>
    <w:p w14:paraId="77C09585" w14:textId="5E668A01" w:rsidR="00713AAF" w:rsidRDefault="00657D52" w:rsidP="00713AAF">
      <w:r>
        <w:t>L'interface entre le productionManager et votre machine est disponible pour les machines neuves mais également pour vos machines HOMAG existantes.</w:t>
      </w:r>
    </w:p>
    <w:p w14:paraId="6D6BF424" w14:textId="04ECB02D" w:rsidR="0043724F" w:rsidRPr="00713AAF" w:rsidRDefault="007C0254" w:rsidP="00713AAF">
      <w:hyperlink r:id="rId11" w:history="1">
        <w:r w:rsidR="00111072">
          <w:rPr>
            <w:rStyle w:val="Hyperlink"/>
          </w:rPr>
          <w:t>Vous souhaitez en savoir plus ?</w:t>
        </w:r>
      </w:hyperlink>
      <w:hyperlink r:id="rId12" w:history="1">
        <w:r w:rsidR="00111072">
          <w:rPr>
            <w:rStyle w:val="Hyperlink"/>
          </w:rPr>
          <w:t xml:space="preserve"> Consultez notre documentation en ligne !</w:t>
        </w:r>
      </w:hyperlink>
    </w:p>
    <w:p w14:paraId="0F519029" w14:textId="651B9572" w:rsidR="00F2656D" w:rsidRDefault="00D65A21" w:rsidP="001A5E37">
      <w:pPr>
        <w:pStyle w:val="KeinLeerraum"/>
        <w:rPr>
          <w:b w:val="0"/>
        </w:rPr>
      </w:pPr>
      <w:r>
        <w:br w:type="page"/>
      </w:r>
    </w:p>
    <w:p w14:paraId="0F51902B" w14:textId="3ADDC04F" w:rsidR="008547A0" w:rsidRDefault="007C0254" w:rsidP="00F2656D">
      <w:pPr>
        <w:pStyle w:val="KeinLeerraum"/>
        <w:rPr>
          <w:b w:val="0"/>
        </w:rPr>
      </w:pPr>
      <w:r>
        <w:rPr>
          <w:b w:val="0"/>
          <w:noProof/>
        </w:rPr>
        <w:lastRenderedPageBreak/>
        <w:drawing>
          <wp:inline distT="0" distB="0" distL="0" distR="0" wp14:anchorId="68275A5B" wp14:editId="4EC9BC95">
            <wp:extent cx="6072374" cy="3415666"/>
            <wp:effectExtent l="0" t="0" r="5080" b="0"/>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93897" cy="3427772"/>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Photo 1 :</w:t>
      </w:r>
    </w:p>
    <w:p w14:paraId="0F519031" w14:textId="3563A3F2" w:rsidR="00B57FAC" w:rsidRPr="00F2656D" w:rsidRDefault="00036ED0" w:rsidP="00F2656D">
      <w:pPr>
        <w:pStyle w:val="Titel"/>
        <w:rPr>
          <w:b w:val="0"/>
          <w:szCs w:val="22"/>
        </w:rPr>
      </w:pPr>
      <w:r>
        <w:rPr>
          <w:b w:val="0"/>
        </w:rPr>
        <w:t>Affichage des données de retour de votre machine dans la progression de la commande du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Photos</w:t>
      </w:r>
    </w:p>
    <w:p w14:paraId="704709D5" w14:textId="77777777" w:rsidR="001A5E37" w:rsidRDefault="001A5E37" w:rsidP="001A5E37">
      <w:pPr>
        <w:pStyle w:val="KeinLeerraum"/>
        <w:rPr>
          <w:b w:val="0"/>
        </w:rPr>
      </w:pPr>
      <w:r>
        <w:rPr>
          <w:b w:val="0"/>
        </w:rPr>
        <w:t>Source des photos :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Février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96928264">
    <w:abstractNumId w:val="0"/>
  </w:num>
  <w:num w:numId="2" w16cid:durableId="1366908970">
    <w:abstractNumId w:val="38"/>
  </w:num>
  <w:num w:numId="3" w16cid:durableId="348146534">
    <w:abstractNumId w:val="15"/>
  </w:num>
  <w:num w:numId="4" w16cid:durableId="1864784121">
    <w:abstractNumId w:val="9"/>
  </w:num>
  <w:num w:numId="5" w16cid:durableId="950626586">
    <w:abstractNumId w:val="29"/>
  </w:num>
  <w:num w:numId="6" w16cid:durableId="189882135">
    <w:abstractNumId w:val="17"/>
  </w:num>
  <w:num w:numId="7" w16cid:durableId="23404950">
    <w:abstractNumId w:val="18"/>
  </w:num>
  <w:num w:numId="8" w16cid:durableId="1225943432">
    <w:abstractNumId w:val="21"/>
  </w:num>
  <w:num w:numId="9" w16cid:durableId="395131405">
    <w:abstractNumId w:val="22"/>
  </w:num>
  <w:num w:numId="10" w16cid:durableId="1680572229">
    <w:abstractNumId w:val="30"/>
  </w:num>
  <w:num w:numId="11" w16cid:durableId="1887066515">
    <w:abstractNumId w:val="28"/>
  </w:num>
  <w:num w:numId="12" w16cid:durableId="2033723365">
    <w:abstractNumId w:val="5"/>
  </w:num>
  <w:num w:numId="13" w16cid:durableId="1515261007">
    <w:abstractNumId w:val="19"/>
  </w:num>
  <w:num w:numId="14" w16cid:durableId="113868366">
    <w:abstractNumId w:val="7"/>
  </w:num>
  <w:num w:numId="15" w16cid:durableId="1897619435">
    <w:abstractNumId w:val="6"/>
  </w:num>
  <w:num w:numId="16" w16cid:durableId="961690821">
    <w:abstractNumId w:val="8"/>
  </w:num>
  <w:num w:numId="17" w16cid:durableId="557864029">
    <w:abstractNumId w:val="31"/>
  </w:num>
  <w:num w:numId="18" w16cid:durableId="188227429">
    <w:abstractNumId w:val="16"/>
  </w:num>
  <w:num w:numId="19" w16cid:durableId="2105610859">
    <w:abstractNumId w:val="32"/>
  </w:num>
  <w:num w:numId="20" w16cid:durableId="927235205">
    <w:abstractNumId w:val="26"/>
  </w:num>
  <w:num w:numId="21" w16cid:durableId="553274885">
    <w:abstractNumId w:val="36"/>
  </w:num>
  <w:num w:numId="22" w16cid:durableId="1614819387">
    <w:abstractNumId w:val="4"/>
  </w:num>
  <w:num w:numId="23" w16cid:durableId="362637850">
    <w:abstractNumId w:val="10"/>
  </w:num>
  <w:num w:numId="24" w16cid:durableId="1360159294">
    <w:abstractNumId w:val="13"/>
  </w:num>
  <w:num w:numId="25" w16cid:durableId="20978195">
    <w:abstractNumId w:val="37"/>
  </w:num>
  <w:num w:numId="26" w16cid:durableId="1389259014">
    <w:abstractNumId w:val="14"/>
  </w:num>
  <w:num w:numId="27" w16cid:durableId="1717314501">
    <w:abstractNumId w:val="23"/>
  </w:num>
  <w:num w:numId="28" w16cid:durableId="1311446311">
    <w:abstractNumId w:val="3"/>
  </w:num>
  <w:num w:numId="29" w16cid:durableId="381104637">
    <w:abstractNumId w:val="20"/>
  </w:num>
  <w:num w:numId="30" w16cid:durableId="1196043142">
    <w:abstractNumId w:val="1"/>
  </w:num>
  <w:num w:numId="31" w16cid:durableId="698554595">
    <w:abstractNumId w:val="39"/>
  </w:num>
  <w:num w:numId="32" w16cid:durableId="2096584611">
    <w:abstractNumId w:val="33"/>
  </w:num>
  <w:num w:numId="33" w16cid:durableId="154691101">
    <w:abstractNumId w:val="34"/>
  </w:num>
  <w:num w:numId="34" w16cid:durableId="443575930">
    <w:abstractNumId w:val="12"/>
  </w:num>
  <w:num w:numId="35" w16cid:durableId="1764181089">
    <w:abstractNumId w:val="27"/>
  </w:num>
  <w:num w:numId="36" w16cid:durableId="208883863">
    <w:abstractNumId w:val="11"/>
  </w:num>
  <w:num w:numId="37" w16cid:durableId="1957783841">
    <w:abstractNumId w:val="35"/>
  </w:num>
  <w:num w:numId="38" w16cid:durableId="1408114904">
    <w:abstractNumId w:val="24"/>
  </w:num>
  <w:num w:numId="39" w16cid:durableId="1081175653">
    <w:abstractNumId w:val="2"/>
  </w:num>
  <w:num w:numId="40" w16cid:durableId="26099108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E5085"/>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0254"/>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5B9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 w:type="character" w:styleId="BesuchterLink">
    <w:name w:val="FollowedHyperlink"/>
    <w:basedOn w:val="Absatz-Standardschriftart"/>
    <w:uiPriority w:val="99"/>
    <w:semiHidden/>
    <w:unhideWhenUsed/>
    <w:rsid w:val="006E5085"/>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382</Words>
  <Characters>2416</Characters>
  <Application>Microsoft Office Word</Application>
  <DocSecurity>0</DocSecurity>
  <Lines>20</Lines>
  <Paragraphs>5</Paragraphs>
  <ScaleCrop>false</ScaleCrop>
  <Company>HOMAG Maschinenbau AG</Company>
  <LinksUpToDate>false</LinksUpToDate>
  <CharactersWithSpaces>2793</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73</cp:revision>
  <cp:lastPrinted>2023-02-02T09:44:00Z</cp:lastPrinted>
  <dcterms:created xsi:type="dcterms:W3CDTF">2023-01-25T07:19:00Z</dcterms:created>
  <dcterms:modified xsi:type="dcterms:W3CDTF">2023-02-21T12:16:00Z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