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t>SmartWOP: Smart, enkel og hurtig</w:t>
      </w:r>
    </w:p>
    <w:p w14:paraId="0F51901D" w14:textId="41531AE4" w:rsidR="0066716B" w:rsidRPr="005E1DD1" w:rsidRDefault="00331BD1" w:rsidP="00C45AD8">
      <w:pPr>
        <w:pStyle w:val="berschrift1"/>
      </w:pPr>
      <w:r>
        <w:t>Den enkle måde at lave møbler på</w:t>
      </w:r>
    </w:p>
    <w:p w14:paraId="2A440D9E" w14:textId="7D2EA2EE" w:rsidR="00943181" w:rsidRPr="005E1DD1" w:rsidRDefault="00331BD1" w:rsidP="5108CC3C">
      <w:pPr>
        <w:rPr>
          <w:b/>
          <w:bCs/>
        </w:rPr>
      </w:pPr>
      <w:r>
        <w:rPr>
          <w:b/>
        </w:rPr>
        <w:t xml:space="preserve">Mange kunder ønsker sig en software til møbelkonstruktion, der let at bruge og giver maksimal fleksibilitet i forbindelse med konstruktionen. Med SmartWOP tilbyder HOMAG en ny software, der opfylder netop disse krav. </w:t>
      </w:r>
    </w:p>
    <w:p w14:paraId="0F519021" w14:textId="12885A1A" w:rsidR="0066716B" w:rsidRDefault="00D13EF5" w:rsidP="00F2656D">
      <w:pPr>
        <w:pStyle w:val="berschrift2"/>
      </w:pPr>
      <w:r>
        <w:t>Softwaren til innovative konstruktioner</w:t>
      </w:r>
    </w:p>
    <w:p w14:paraId="71593522" w14:textId="5F26EA9E" w:rsidR="00D13EF5" w:rsidRDefault="00420B85" w:rsidP="001D52FA">
      <w:r>
        <w:t>SmartWOP giver brugeren adgang til et effektivt CAD/CAM-system, hvormed de enkelte møbler på ingen tid kan konstrueres intuitivt med drag-and-drop. De enkelte komponenter i et møbel trækkes ganske enkelt ind i en tidligere valgt konstruktion. Ud over den almindelige rektangulære konstruktion fås også specialkonstruktioner som f.eks. en taghældning eller hjørneskabe. Allerede konstruerede møbler kan opbevares i et separat bibliotek og kan hentes eller ændres når som helst. Planlægningen af, hvordan rummet skal indrettes, giver mulighed for enkel og hurtig udformning af alle faciliteter. Dette omfatter f.eks. kontorer eller køkkener.</w:t>
      </w:r>
    </w:p>
    <w:p w14:paraId="32F8F5B1" w14:textId="21DE9A1F" w:rsidR="00943181" w:rsidRDefault="00EB2967" w:rsidP="00D13EF5">
      <w:pPr>
        <w:pStyle w:val="Formatvorlage1"/>
      </w:pPr>
      <w:r>
        <w:t>Intelligent betjening og fleksible konstruktionsformer</w:t>
      </w:r>
    </w:p>
    <w:p w14:paraId="13F65D8C" w14:textId="7A51E7E8" w:rsidR="00943181" w:rsidRDefault="00D13EF5" w:rsidP="00943181">
      <w:r>
        <w:t xml:space="preserve">De enkle muligheder for betjening og konstruktion via drag-and-drop gør det hurtigt og nemt at lave specialfremstillede møbler - helt uden kendskab til CAD. Åbning af døre og skuffer kan også simuleres. Potentielle kollisioner med tilstødende komponenter overvåges og vises i den forbindelse. Derudover kan beslag og samlebeslag indstilles. Leveringsomfanget omfatter et stort bibliotek med alle de kendte producenters gængse beslag. Egne woodWOP-komponenter kan også uden problemer føjes til møblerne. </w:t>
      </w:r>
    </w:p>
    <w:p w14:paraId="109B5AE9" w14:textId="0F0AFAAE" w:rsidR="00BA1CD2" w:rsidRPr="002A19B1" w:rsidRDefault="00D467E7" w:rsidP="00943181">
      <w:pPr>
        <w:rPr>
          <w:b/>
          <w:color w:val="00A0DC" w:themeColor="background2"/>
        </w:rPr>
      </w:pPr>
      <w:r>
        <w:rPr>
          <w:b/>
          <w:color w:val="00A0DC" w:themeColor="background2"/>
        </w:rPr>
        <w:t>Realistisk præsentation af møblerne</w:t>
      </w:r>
    </w:p>
    <w:p w14:paraId="79FCC75E" w14:textId="789177AB" w:rsidR="002A19B1" w:rsidRDefault="006751AF" w:rsidP="00943181">
      <w:r>
        <w:t xml:space="preserve">Ud over konstruktionsdetaljerne ligger styrken ved SmartWOP i præsentationen og visningen af møblerne. Et integreret materialebibliotek med mange dekorationsmuligheder til plade- og kantmateriale gør det muligt for brugeren meget hurtigt at tildele det pågældende materiale til hver komponent. I den frit drejelige 3D-model kan møblet således gengives realistisk allerede under planlægningen. </w:t>
      </w:r>
    </w:p>
    <w:p w14:paraId="2EF39F21" w14:textId="193BEA3C" w:rsidR="0093680E" w:rsidRDefault="00A95022" w:rsidP="00943181">
      <w:r>
        <w:lastRenderedPageBreak/>
        <w:t>Den eksploderede skitse viser det planlagte objekt separat i alle enkeltdele og gør det for eksempel som konstruktionshjælp nemmere at samle et komplekst møbel.</w:t>
      </w:r>
    </w:p>
    <w:p w14:paraId="6D6F79F5" w14:textId="379C4607" w:rsidR="00943181" w:rsidRDefault="009F19D3" w:rsidP="009F19D3">
      <w:pPr>
        <w:pStyle w:val="Formatvorlage1"/>
      </w:pPr>
      <w:r>
        <w:t>Individuelt design af hele indretningen</w:t>
      </w:r>
    </w:p>
    <w:p w14:paraId="01FA8AAE" w14:textId="4C5D27EA" w:rsidR="009F19D3" w:rsidRDefault="00605A32" w:rsidP="009F19D3">
      <w:r>
        <w:t>Ikke kun enkelte møbler, men også konstruktionen af hele indretningen foretages i SmartWOP. Planlægningen af, hvordan rummet skal indrettes, giver mulighed for individuelt design af alt fra enkelte skabe til hele opholdsarealer - alt efter behov.</w:t>
      </w:r>
    </w:p>
    <w:p w14:paraId="54CE3C45" w14:textId="11BF1CB5" w:rsidR="009F19D3" w:rsidRDefault="00A3381F" w:rsidP="00EF4831">
      <w:pPr>
        <w:pStyle w:val="Formatvorlage1"/>
      </w:pPr>
      <w:r>
        <w:t>Stærk softwareduo: innovativ integration af woodWOP i SmartWOP</w:t>
      </w:r>
    </w:p>
    <w:p w14:paraId="7DCF52A9" w14:textId="0E4CF69F" w:rsidR="00EF4831" w:rsidRDefault="00EF4831" w:rsidP="00EF4831">
      <w:r>
        <w:t>Den integrerede kombination af de to softwareløsninger gør det ekstraordinært muligt at vælge enkeltdele af et møbel i SmartWOP og åbne den direkte i woodWOP. Bearbejdninger kan nu tilføjes og gemmes i woodWOP. Alle ændringer overføres direkte til SmartWOP og visualiseres der.  CNC-programmerne genereres direkte i SmartWOP og indeholder derefter alle bearbejdninger: dem fra SmartWOP og dem fra woodWOP. En absolut unik egenskab, som intet andet CAD/CAM-system tilbyder i den grad. Dette samspil åbner alle muligheder inden for konstruktion og frem for alt i den efterfølgende CNC-produktion.</w:t>
      </w:r>
    </w:p>
    <w:p w14:paraId="77C09585" w14:textId="39322C90" w:rsidR="00713AAF" w:rsidRDefault="00EF4831" w:rsidP="00EF4831">
      <w:pPr>
        <w:pStyle w:val="Formatvorlage1"/>
      </w:pPr>
      <w:r>
        <w:t>Direkte overførsel af data fra SmartWOP til HOMAG's apps og digitale assistenter</w:t>
      </w:r>
    </w:p>
    <w:p w14:paraId="03325BD7" w14:textId="6F53D502" w:rsidR="6C4BF7B3" w:rsidRDefault="6C4BF7B3">
      <w:r>
        <w:t xml:space="preserve">Produktionsdata som f.eks. CNC-programmer, reservedelslister til pladetilskæring, beslaglister eller tekniske tegninger genereres med et tryk på en knap. Glem ikke, at de genererede data derefter kan overføres direkte til HOMAG's apps og digitale assistenter, productionManager og intelliDivide. </w:t>
      </w:r>
    </w:p>
    <w:p w14:paraId="0017F1F4" w14:textId="4342DA26" w:rsidR="008F3291" w:rsidRDefault="00911F53">
      <w:r>
        <w:t>Når en ordre er blevet sendt til productionManager, kan man få adgang til styklister og tegninger, uanset hvor man befinder sig. På denne måde har alle medarbejdere, der arbejder på ordren, adgang til alle ordreoplysninger helt til slutmonteringen – og til enhver tid. Men productionManager kan endnu mere: Den digitale ordremappe viser overskueligt ordrestatus for hver enkeltdel eller for hele ordren. Brugeren kan alt efter produktion (f.eks. savning, CNC, kant, montage) angive enkeltdele som "færdigbearbejdet". HOMAG-maskiner med forbindelse til tapio har mulighed for automatisk at rapportere produktionsforløbet tilbage til productionManager.</w:t>
      </w:r>
    </w:p>
    <w:p w14:paraId="500FF97E" w14:textId="5F76068F" w:rsidR="002015DE" w:rsidRDefault="008F3291">
      <w:r>
        <w:t xml:space="preserve">Med intellliDivide bliver skæreplanerne for saven eller nestingplanerne for CNC-maskinen automatisk beregnet. Det specielle: intellliDivide beregner samtidig flere alternative løsninger, f.eks. optimeret i forhold til minimal tilskæring, minimale </w:t>
      </w:r>
      <w:r>
        <w:lastRenderedPageBreak/>
        <w:t>materialeomkostninger eller minimal produktionstid. Brugeren vælger det resultat, der passer bedst.</w:t>
      </w:r>
    </w:p>
    <w:p w14:paraId="4527C5BB" w14:textId="64371EC4" w:rsidR="002D6384" w:rsidRDefault="001654DA" w:rsidP="00EF4831">
      <w:r>
        <w:rPr>
          <w:noProof/>
        </w:rPr>
        <w:drawing>
          <wp:inline distT="0" distB="0" distL="0" distR="0" wp14:anchorId="31A43359" wp14:editId="02A1D366">
            <wp:extent cx="6067426" cy="40449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67457" cy="4044971"/>
                    </a:xfrm>
                    <a:prstGeom prst="rect">
                      <a:avLst/>
                    </a:prstGeom>
                  </pic:spPr>
                </pic:pic>
              </a:graphicData>
            </a:graphic>
          </wp:inline>
        </w:drawing>
      </w:r>
    </w:p>
    <w:p w14:paraId="27BBE207" w14:textId="74D80B5D" w:rsidR="002D6384" w:rsidRDefault="002D6384" w:rsidP="002D6384">
      <w:pPr>
        <w:pStyle w:val="Titel"/>
        <w:rPr>
          <w:b w:val="0"/>
          <w:bCs/>
        </w:rPr>
      </w:pPr>
      <w:r>
        <w:t xml:space="preserve">Billede 1: </w:t>
      </w:r>
      <w:r>
        <w:rPr>
          <w:b w:val="0"/>
        </w:rPr>
        <w:t>Smart, enkel og hurtig konstruktion af klædeskabet med SmartWOP</w:t>
      </w:r>
    </w:p>
    <w:p w14:paraId="3C51144A" w14:textId="77777777" w:rsidR="002015DE" w:rsidRPr="002015DE" w:rsidRDefault="002015DE" w:rsidP="002015DE"/>
    <w:p w14:paraId="0F519028" w14:textId="0A37FAC5" w:rsidR="00F2656D" w:rsidRDefault="00F2656D" w:rsidP="00F2656D">
      <w:pPr>
        <w:pStyle w:val="KeinLeerraum"/>
      </w:pPr>
      <w:r>
        <w:t>Billeder</w:t>
      </w:r>
    </w:p>
    <w:p w14:paraId="0F519029" w14:textId="77777777" w:rsidR="00F2656D" w:rsidRDefault="00F2656D" w:rsidP="00F2656D">
      <w:pPr>
        <w:pStyle w:val="KeinLeerraum"/>
        <w:rPr>
          <w:b w:val="0"/>
        </w:rPr>
      </w:pPr>
      <w:r>
        <w:rPr>
          <w:b w:val="0"/>
        </w:rPr>
        <w:t>Kilde, billedmateriale: HOMAG Group AG</w:t>
      </w: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127C5A" w:rsidRDefault="00F2656D" w:rsidP="008547A0">
      <w:pPr>
        <w:pStyle w:val="Untertitel"/>
      </w:pPr>
      <w:r>
        <w:t>www.homag.com</w:t>
      </w:r>
    </w:p>
    <w:p w14:paraId="0F519043" w14:textId="77777777" w:rsidR="00F2656D" w:rsidRPr="00127C5A" w:rsidRDefault="00F2656D" w:rsidP="008547A0">
      <w:pPr>
        <w:pStyle w:val="Untertitel"/>
        <w:rPr>
          <w:lang w:val="en-US"/>
        </w:rPr>
      </w:pPr>
    </w:p>
    <w:p w14:paraId="0F519044" w14:textId="77777777" w:rsidR="00F2656D" w:rsidRPr="00127C5A" w:rsidRDefault="00F2656D" w:rsidP="008547A0">
      <w:pPr>
        <w:pStyle w:val="Untertitel"/>
        <w:rPr>
          <w:lang w:val="en-US"/>
        </w:rPr>
      </w:pPr>
    </w:p>
    <w:p w14:paraId="0F519045" w14:textId="1B4261FF" w:rsidR="00F12542" w:rsidRPr="00CC7E48" w:rsidRDefault="00F12542" w:rsidP="008547A0">
      <w:pPr>
        <w:pStyle w:val="Untertitel"/>
        <w:rPr>
          <w:b/>
        </w:rPr>
      </w:pPr>
      <w:r>
        <w:rPr>
          <w:b/>
        </w:rPr>
        <w:t>Dejana Stevic</w:t>
      </w:r>
    </w:p>
    <w:p w14:paraId="0F519046" w14:textId="6EADB819" w:rsidR="00F12542" w:rsidRPr="00D743CB" w:rsidRDefault="00446974" w:rsidP="008547A0">
      <w:pPr>
        <w:pStyle w:val="Untertitel"/>
      </w:pPr>
      <w:r>
        <w:rPr>
          <w:rFonts w:eastAsia="Times New Roman" w:cs="Arial"/>
          <w:color w:val="000001"/>
        </w:rPr>
        <w:t>Digital Product Innovation</w:t>
      </w:r>
    </w:p>
    <w:p w14:paraId="0F519048" w14:textId="1AA0EBD6" w:rsidR="00F12542" w:rsidRPr="00446974" w:rsidRDefault="00F12542" w:rsidP="008547A0">
      <w:pPr>
        <w:pStyle w:val="Untertitel"/>
      </w:pPr>
      <w:r>
        <w:t>Tlf.</w:t>
      </w:r>
      <w:r>
        <w:tab/>
        <w:t>+49 173 4927083</w:t>
      </w:r>
    </w:p>
    <w:p w14:paraId="0F519049" w14:textId="2A311484" w:rsidR="00481597" w:rsidRPr="00446974" w:rsidRDefault="00F35816" w:rsidP="008547A0">
      <w:pPr>
        <w:pStyle w:val="Untertitel"/>
      </w:pPr>
      <w: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7AA9" w14:textId="77777777" w:rsidR="00137B97" w:rsidRDefault="00137B97">
      <w:r>
        <w:separator/>
      </w:r>
    </w:p>
  </w:endnote>
  <w:endnote w:type="continuationSeparator" w:id="0">
    <w:p w14:paraId="5F99EE46" w14:textId="77777777" w:rsidR="00137B97" w:rsidRDefault="00137B97">
      <w:r>
        <w:continuationSeparator/>
      </w:r>
    </w:p>
  </w:endnote>
  <w:endnote w:type="continuationNotice" w:id="1">
    <w:p w14:paraId="30893C2E" w14:textId="77777777" w:rsidR="00137B97" w:rsidRDefault="00137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47C9" w14:textId="77777777" w:rsidR="00137B97" w:rsidRDefault="00137B97">
      <w:r>
        <w:separator/>
      </w:r>
    </w:p>
  </w:footnote>
  <w:footnote w:type="continuationSeparator" w:id="0">
    <w:p w14:paraId="41F22540" w14:textId="77777777" w:rsidR="00137B97" w:rsidRDefault="00137B97">
      <w:r>
        <w:continuationSeparator/>
      </w:r>
    </w:p>
  </w:footnote>
  <w:footnote w:type="continuationNotice" w:id="1">
    <w:p w14:paraId="6D98A798" w14:textId="77777777" w:rsidR="00137B97" w:rsidRDefault="00137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sz w:val="32"/>
      </w:rPr>
      <w:t>LIGNA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sz w:val="18"/>
            </w:rPr>
            <w:t>Digitalisering</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2023</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4DA"/>
    <w:rsid w:val="00165FB4"/>
    <w:rsid w:val="00166F25"/>
    <w:rsid w:val="00171A90"/>
    <w:rsid w:val="00181328"/>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9375F"/>
    <w:rsid w:val="003A0D46"/>
    <w:rsid w:val="003A42E5"/>
    <w:rsid w:val="003A464D"/>
    <w:rsid w:val="003E1736"/>
    <w:rsid w:val="003E3908"/>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650</Words>
  <Characters>4133</Characters>
  <Application>Microsoft Office Word</Application>
  <DocSecurity>0</DocSecurity>
  <Lines>34</Lines>
  <Paragraphs>9</Paragraphs>
  <ScaleCrop>false</ScaleCrop>
  <Company>HOMAG Maschinenbau AG</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129</cp:revision>
  <cp:lastPrinted>2023-02-22T08:06:00Z</cp:lastPrinted>
  <dcterms:created xsi:type="dcterms:W3CDTF">2022-08-03T02:30:00Z</dcterms:created>
  <dcterms:modified xsi:type="dcterms:W3CDTF">2023-03-27T11:47:00Z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