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77777777" w:rsidR="00822EB2" w:rsidRPr="00137F43" w:rsidRDefault="00822EB2" w:rsidP="00822EB2">
      <w:pPr>
        <w:tabs>
          <w:tab w:val="left" w:pos="2355"/>
        </w:tabs>
        <w:spacing w:line="360" w:lineRule="auto"/>
        <w:rPr>
          <w:rFonts w:ascii="Arial" w:hAnsi="Arial" w:cs="Arial"/>
          <w:b/>
          <w:bCs/>
          <w:color w:val="001941"/>
        </w:rPr>
      </w:pPr>
      <w:bookmarkStart w:id="0" w:name="_Hlk126044697"/>
      <w:r>
        <w:rPr>
          <w:rFonts w:ascii="Arial" w:hAnsi="Arial" w:cs="Arial"/>
          <w:b/>
          <w:color w:val="001941"/>
        </w:rPr>
        <w:t>Пресс-релиз LIGNA</w:t>
      </w:r>
    </w:p>
    <w:p w14:paraId="20F2BA6D" w14:textId="6A73DD65" w:rsidR="00822EB2" w:rsidRPr="00AA1092" w:rsidRDefault="0017761C" w:rsidP="00822EB2">
      <w:pPr>
        <w:tabs>
          <w:tab w:val="left" w:pos="2355"/>
        </w:tabs>
        <w:spacing w:line="360" w:lineRule="auto"/>
        <w:jc w:val="both"/>
        <w:rPr>
          <w:rFonts w:ascii="Arial" w:hAnsi="Arial" w:cs="Arial"/>
          <w:b/>
          <w:bCs/>
          <w:color w:val="00A0DC"/>
          <w:sz w:val="32"/>
          <w:szCs w:val="32"/>
        </w:rPr>
      </w:pPr>
      <w:r w:rsidRPr="0017761C">
        <w:rPr>
          <w:rFonts w:ascii="Arial" w:hAnsi="Arial" w:cs="Arial"/>
          <w:b/>
          <w:color w:val="00A0DC"/>
          <w:sz w:val="32"/>
        </w:rPr>
        <w:t xml:space="preserve">Sharing </w:t>
      </w:r>
      <w:r>
        <w:rPr>
          <w:rFonts w:ascii="Arial" w:hAnsi="Arial" w:cs="Arial"/>
          <w:b/>
          <w:color w:val="00A0DC"/>
          <w:sz w:val="32"/>
          <w:lang w:val="de-DE"/>
        </w:rPr>
        <w:t>P</w:t>
      </w:r>
      <w:r w:rsidRPr="0017761C">
        <w:rPr>
          <w:rFonts w:ascii="Arial" w:hAnsi="Arial" w:cs="Arial"/>
          <w:b/>
          <w:color w:val="00A0DC"/>
          <w:sz w:val="32"/>
        </w:rPr>
        <w:t>assion</w:t>
      </w:r>
      <w:r w:rsidR="00822EB2">
        <w:rPr>
          <w:rFonts w:ascii="Arial" w:hAnsi="Arial" w:cs="Arial"/>
          <w:b/>
          <w:color w:val="00A0DC"/>
          <w:sz w:val="32"/>
        </w:rPr>
        <w:t>. HOMAG на выставке LIGNA 2023</w:t>
      </w:r>
    </w:p>
    <w:p w14:paraId="789CDA00" w14:textId="1F453387" w:rsidR="00822EB2" w:rsidRPr="008333A3" w:rsidRDefault="00822EB2" w:rsidP="00822EB2">
      <w:pPr>
        <w:spacing w:line="360" w:lineRule="auto"/>
        <w:jc w:val="both"/>
        <w:rPr>
          <w:rFonts w:ascii="Arial" w:hAnsi="Arial" w:cs="Arial"/>
          <w:b/>
          <w:bCs/>
        </w:rPr>
      </w:pPr>
      <w:r>
        <w:rPr>
          <w:rFonts w:ascii="Arial" w:hAnsi="Arial" w:cs="Arial"/>
          <w:b/>
        </w:rPr>
        <w:t xml:space="preserve">С 15 по 19 мая 2023 года это произойдет снова: под девизом «Sharing </w:t>
      </w:r>
      <w:r w:rsidR="0017761C">
        <w:rPr>
          <w:rFonts w:ascii="Arial" w:hAnsi="Arial" w:cs="Arial"/>
          <w:b/>
          <w:lang w:val="de-DE"/>
        </w:rPr>
        <w:t>P</w:t>
      </w:r>
      <w:r>
        <w:rPr>
          <w:rFonts w:ascii="Arial" w:hAnsi="Arial" w:cs="Arial"/>
          <w:b/>
        </w:rPr>
        <w:t>assion» HOMAG принимает участие в важнейшей в мире отраслевой выставке LIGNA, и рассказывает всем увлеченным о разделяемой нами страсти. Давайте поделимся друг с другом предвкушением этого события, на котором HOMAG представит решения для ваших задач и поделится новыми импульсами для развития — рассказав о технических новинках и поддерживая партнерский диалог. Спектр представляемых на выставке новинок простирается от отдельных станков, интегрированных концепций производственных участков и роботизированного оборудования до комплексных системных решений для всех областей применения и классов производительности. Вместе с HOMAG в выставке участвуют партнерские предприятия: tapio, BENZ Tooling и SCHULER Consulting.</w:t>
      </w:r>
    </w:p>
    <w:p w14:paraId="2D94AD6A" w14:textId="77777777" w:rsidR="008333A3" w:rsidRDefault="008333A3" w:rsidP="008333A3">
      <w:pPr>
        <w:tabs>
          <w:tab w:val="left" w:pos="2355"/>
        </w:tabs>
        <w:spacing w:line="360" w:lineRule="auto"/>
        <w:jc w:val="both"/>
        <w:rPr>
          <w:rFonts w:ascii="Arial" w:hAnsi="Arial" w:cs="Arial"/>
          <w:b/>
          <w:bCs/>
          <w:color w:val="001941"/>
          <w:sz w:val="24"/>
          <w:szCs w:val="24"/>
        </w:rPr>
      </w:pPr>
      <w:bookmarkStart w:id="1" w:name="_Hlk126044733"/>
      <w:bookmarkEnd w:id="0"/>
      <w:r>
        <w:rPr>
          <w:rFonts w:ascii="Arial" w:hAnsi="Arial" w:cs="Arial"/>
          <w:b/>
          <w:color w:val="001941"/>
          <w:sz w:val="24"/>
        </w:rPr>
        <w:t>Решения для обрабатывающих центров с ЧПУ</w:t>
      </w:r>
    </w:p>
    <w:p w14:paraId="3BCD787E" w14:textId="77777777" w:rsidR="008333A3" w:rsidRDefault="008333A3" w:rsidP="003C4C2B">
      <w:pPr>
        <w:pStyle w:val="paragraph"/>
        <w:spacing w:before="240" w:beforeAutospacing="0" w:after="240" w:afterAutospacing="0"/>
        <w:jc w:val="both"/>
        <w:textAlignment w:val="baseline"/>
        <w:rPr>
          <w:rStyle w:val="eop"/>
          <w:rFonts w:ascii="Arial" w:hAnsi="Arial" w:cs="Arial"/>
          <w:color w:val="00A0DC"/>
          <w:sz w:val="22"/>
          <w:szCs w:val="22"/>
        </w:rPr>
      </w:pPr>
      <w:bookmarkStart w:id="2" w:name="_Hlk126044744"/>
      <w:bookmarkEnd w:id="1"/>
      <w:r>
        <w:rPr>
          <w:rStyle w:val="normaltextrun"/>
          <w:rFonts w:ascii="Arial" w:hAnsi="Arial" w:cs="Arial"/>
          <w:b/>
          <w:color w:val="00A0DC"/>
          <w:sz w:val="22"/>
        </w:rPr>
        <w:t>Обновление woodWOP до версии 8.1</w:t>
      </w:r>
      <w:r>
        <w:rPr>
          <w:rStyle w:val="eop"/>
          <w:rFonts w:ascii="Arial" w:hAnsi="Arial" w:cs="Arial"/>
          <w:color w:val="00A0DC"/>
          <w:sz w:val="22"/>
        </w:rPr>
        <w:t> </w:t>
      </w:r>
    </w:p>
    <w:p w14:paraId="456DD7EF" w14:textId="7732764F" w:rsidR="00013A19" w:rsidRDefault="008333A3" w:rsidP="00013A19">
      <w:pPr>
        <w:pStyle w:val="paragraph"/>
        <w:spacing w:before="0" w:beforeAutospacing="0" w:after="0" w:afterAutospacing="0" w:line="360" w:lineRule="auto"/>
        <w:jc w:val="both"/>
        <w:textAlignment w:val="baseline"/>
        <w:rPr>
          <w:rFonts w:ascii="Segoe UI" w:hAnsi="Segoe UI" w:cs="Segoe UI"/>
          <w:sz w:val="18"/>
          <w:szCs w:val="18"/>
        </w:rPr>
      </w:pPr>
      <w:bookmarkStart w:id="3" w:name="_Hlk126044779"/>
      <w:bookmarkEnd w:id="2"/>
      <w:r>
        <w:rPr>
          <w:rStyle w:val="normaltextrun"/>
          <w:rFonts w:ascii="Arial" w:hAnsi="Arial" w:cs="Arial"/>
          <w:sz w:val="22"/>
        </w:rPr>
        <w:t xml:space="preserve">Новейшая версия ПО для программирования woodWOP 8.1 буквально нашпигована новинками и дополнениями к уже известным ранее функциям, которые делают применение программы еще проще во многих отношениях. В качестве одного из таких дополнений можно упомянуть значительные изменения в области выборки выемок. Пользователь теперь может задавать режим подвода инструмента, нулевую точку и форму выемки. Гибкость при программировании при этом заметно повышается. Плагин для нестинга позволяет вручную непосредственно в woodWOP позиционировать отдельные программы woodWOP на необработанной плите и компоновать заготовки. Затем плагин для нестинга самостоятельно генерирует траекторию фрезы для раскроя заготовок. В области моделирования и расчета времени обработки вы сможете воспользоваться преимуществами усовершенствованной визуализации woodMotion 8. Для клиентов, которым необходимо заранее знать время обработки, мы предлагаем woodTime. Кроме того, новое ПО для проверки ЧПУ позволяет быстро проверять большое количество программ woodWOP на этапе подготовительных работ. Наряду с определением времени обработки контролируется выполнимость программ. Таким </w:t>
      </w:r>
      <w:r>
        <w:rPr>
          <w:rStyle w:val="normaltextrun"/>
          <w:rFonts w:ascii="Arial" w:hAnsi="Arial" w:cs="Arial"/>
          <w:sz w:val="22"/>
        </w:rPr>
        <w:lastRenderedPageBreak/>
        <w:t>образом, можно заранее узнать, сколько времени займет выполнение того или иного заказа на оборудовании с ЧПУ. Это позволит сократить незапланированные простои и оптимизировать планирование производства и сроков</w:t>
      </w:r>
      <w:r>
        <w:rPr>
          <w:rStyle w:val="eop"/>
          <w:rFonts w:ascii="Arial" w:hAnsi="Arial" w:cs="Arial"/>
          <w:sz w:val="22"/>
        </w:rPr>
        <w:t>.</w:t>
      </w:r>
    </w:p>
    <w:p w14:paraId="184B0E2A" w14:textId="65F1E6A7" w:rsidR="00C4452A" w:rsidRDefault="008333A3" w:rsidP="00C4452A">
      <w:pPr>
        <w:pStyle w:val="paragraph"/>
        <w:spacing w:before="240" w:beforeAutospacing="0" w:after="240" w:afterAutospacing="0" w:line="360" w:lineRule="auto"/>
        <w:jc w:val="both"/>
        <w:textAlignment w:val="baseline"/>
        <w:rPr>
          <w:rStyle w:val="normaltextrun"/>
          <w:rFonts w:ascii="Arial" w:hAnsi="Arial" w:cs="Arial"/>
          <w:b/>
          <w:bCs/>
          <w:color w:val="00A0DC"/>
          <w:sz w:val="22"/>
          <w:szCs w:val="22"/>
        </w:rPr>
      </w:pPr>
      <w:bookmarkStart w:id="4" w:name="_Hlk126044813"/>
      <w:bookmarkEnd w:id="3"/>
      <w:r>
        <w:rPr>
          <w:rStyle w:val="normaltextrun"/>
          <w:rFonts w:ascii="Arial" w:hAnsi="Arial" w:cs="Arial"/>
          <w:b/>
          <w:color w:val="00A0DC"/>
          <w:sz w:val="22"/>
        </w:rPr>
        <w:t>DRILLTEQ V-310 — теперь с роботизированным оборудованием</w:t>
      </w:r>
    </w:p>
    <w:p w14:paraId="515C5138" w14:textId="77777777" w:rsidR="00013A19" w:rsidRPr="00C4452A" w:rsidRDefault="008333A3" w:rsidP="00013A19">
      <w:pPr>
        <w:pStyle w:val="paragraph"/>
        <w:spacing w:before="240" w:beforeAutospacing="0" w:after="240" w:afterAutospacing="0" w:line="360" w:lineRule="auto"/>
        <w:jc w:val="both"/>
        <w:textAlignment w:val="baseline"/>
        <w:rPr>
          <w:rStyle w:val="eop"/>
          <w:rFonts w:ascii="Arial" w:hAnsi="Arial" w:cs="Arial"/>
          <w:b/>
          <w:bCs/>
          <w:color w:val="00A0DC"/>
          <w:sz w:val="22"/>
          <w:szCs w:val="22"/>
        </w:rPr>
      </w:pPr>
      <w:r>
        <w:rPr>
          <w:rStyle w:val="normaltextrun"/>
          <w:rFonts w:ascii="Arial" w:hAnsi="Arial" w:cs="Arial"/>
          <w:color w:val="000000"/>
          <w:sz w:val="22"/>
          <w:shd w:val="clear" w:color="auto" w:fill="FFFFFF"/>
        </w:rPr>
        <w:t>Все большее значение приобретает автоматизация и обработка, не требующая большого количества персонала. В будущем вертикальный обрабатывающий центр с ЧПУ DRILLTEQ V-310, «The Raumwunder», который был представлен на выставке «Holz-Handwerk» в прошлом году, получит роботизированную оснастку. Надежная роботизированная система подачи заготовок превращает DRILLTEQ V-310 в высокопроизводительный обрабатывающий центр и, как следствие, в оптимально организованный производственный участок для малого предприятия. Преимущества дополнительного оснащения установки роботизированной системой очевидны. Роботу не нужны перерывы, он может работать круглые сутки и обеспечивает стабильно высокое качество. Малые и средние предприятия смогут с его помощью сократить в будущем затраты времени и снизить нагрузку на персонал. Таким образом открывается возможность гибко использовать сотрудников и направлять их на другие производственные участки. При этом повышается качество обработки, эксплуатационная готовность оборудования и его производительность.</w:t>
      </w:r>
      <w:r>
        <w:rPr>
          <w:rStyle w:val="eop"/>
          <w:rFonts w:ascii="Arial" w:hAnsi="Arial" w:cs="Arial"/>
          <w:color w:val="000000"/>
          <w:sz w:val="22"/>
          <w:shd w:val="clear" w:color="auto" w:fill="FFFFFF"/>
        </w:rPr>
        <w:t> Разумеется, при необходимости в DRILLTEQ V-310 можно загружать отдельные заготовки вручную.</w:t>
      </w:r>
    </w:p>
    <w:bookmarkEnd w:id="4"/>
    <w:p w14:paraId="77AAFD9A" w14:textId="40A5C525" w:rsidR="00E0263A" w:rsidRDefault="00C4452A" w:rsidP="00C4452A">
      <w:pPr>
        <w:tabs>
          <w:tab w:val="left" w:pos="2355"/>
        </w:tabs>
        <w:spacing w:before="240" w:line="360" w:lineRule="auto"/>
        <w:jc w:val="both"/>
        <w:rPr>
          <w:rFonts w:ascii="Arial" w:hAnsi="Arial" w:cs="Arial"/>
          <w:b/>
          <w:bCs/>
          <w:color w:val="001941"/>
          <w:sz w:val="24"/>
          <w:szCs w:val="24"/>
        </w:rPr>
      </w:pPr>
      <w:r>
        <w:rPr>
          <w:rFonts w:ascii="Arial" w:hAnsi="Arial" w:cs="Arial"/>
          <w:b/>
          <w:color w:val="001941"/>
          <w:sz w:val="24"/>
        </w:rPr>
        <w:t>Инновационные кромкооблицовочные станки HOMAG, адаптируемые к требованиям заказчика</w:t>
      </w:r>
    </w:p>
    <w:p w14:paraId="75CFED43" w14:textId="79C4BCA7" w:rsidR="00E0263A" w:rsidRDefault="00C4452A" w:rsidP="00E0263A">
      <w:pPr>
        <w:pStyle w:val="paragraph"/>
        <w:spacing w:before="0" w:beforeAutospacing="0" w:after="0" w:afterAutospacing="0"/>
        <w:jc w:val="both"/>
        <w:textAlignment w:val="baseline"/>
        <w:rPr>
          <w:rStyle w:val="eop"/>
          <w:rFonts w:ascii="Arial" w:hAnsi="Arial" w:cs="Arial"/>
          <w:color w:val="00A0DC"/>
          <w:sz w:val="22"/>
          <w:szCs w:val="22"/>
        </w:rPr>
      </w:pPr>
      <w:r>
        <w:rPr>
          <w:rStyle w:val="normaltextrun"/>
          <w:rFonts w:ascii="Arial" w:hAnsi="Arial" w:cs="Arial"/>
          <w:b/>
          <w:color w:val="00A0DC"/>
          <w:sz w:val="22"/>
        </w:rPr>
        <w:t>Парк станков EDGE</w:t>
      </w:r>
      <w:r>
        <w:rPr>
          <w:rStyle w:val="eop"/>
          <w:rFonts w:ascii="Arial" w:hAnsi="Arial" w:cs="Arial"/>
          <w:color w:val="00A0DC"/>
          <w:sz w:val="22"/>
        </w:rPr>
        <w:t> </w:t>
      </w:r>
    </w:p>
    <w:p w14:paraId="2A594D53" w14:textId="3EF83BCC" w:rsidR="00E0263A" w:rsidRDefault="00E0263A" w:rsidP="00E0263A">
      <w:pPr>
        <w:pStyle w:val="paragraph"/>
        <w:spacing w:before="0" w:beforeAutospacing="0" w:after="0" w:afterAutospacing="0"/>
        <w:jc w:val="both"/>
        <w:textAlignment w:val="baseline"/>
        <w:rPr>
          <w:rStyle w:val="eop"/>
          <w:rFonts w:ascii="Arial" w:hAnsi="Arial" w:cs="Arial"/>
          <w:color w:val="000000"/>
          <w:sz w:val="22"/>
          <w:szCs w:val="22"/>
          <w:shd w:val="clear" w:color="auto" w:fill="FFFFFF"/>
        </w:rPr>
      </w:pPr>
    </w:p>
    <w:p w14:paraId="331E4B0D" w14:textId="39C58888"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 xml:space="preserve">Система подачи заготовок WZ14, ранее доступная только для станков более дорогих серий, теперь совместима и с кромкооблицовочными станками серии EDGETEQ S-500. Удлиненные передвижные стопоры модели WZ14 надежно направляют заготовки под верхнее прижимное устройство. Форматная стрела при этом обеспечивает параллельность резов — необходимое условие точного соблюдения величины углов. Таким образом, появляется возможность добиться идеального качества даже неточно форматированных заготовок. Оптимальное дополнение для EDGETEQ S-500 — портальное устройство возврата LOOPTEQ O-600. Продуманная автоматизация — </w:t>
      </w:r>
      <w:r>
        <w:rPr>
          <w:rFonts w:ascii="Arial" w:eastAsia="Times New Roman" w:hAnsi="Arial" w:cs="Arial"/>
          <w:shd w:val="clear" w:color="auto" w:fill="FFFFFF"/>
        </w:rPr>
        <w:lastRenderedPageBreak/>
        <w:t>основа, на которой строится организация сложных и высокоэффективных потоков материалов. Благодаря перемещению с точным соблюдением величины углов поворота заготовки могут быть возвращены для следующей обрабатывающей операции или, если их обработка закончена, выгружаются в штабель.</w:t>
      </w:r>
      <w:r>
        <w:rPr>
          <w:rFonts w:ascii="Arial" w:eastAsia="Times New Roman" w:hAnsi="Arial" w:cs="Arial"/>
        </w:rPr>
        <w:t> </w:t>
      </w:r>
    </w:p>
    <w:p w14:paraId="598EF4C0" w14:textId="77777777" w:rsidR="00656307" w:rsidRDefault="00656307" w:rsidP="00E0263A">
      <w:pPr>
        <w:spacing w:after="0" w:line="360" w:lineRule="auto"/>
        <w:jc w:val="both"/>
        <w:textAlignment w:val="baseline"/>
        <w:rPr>
          <w:rFonts w:ascii="Segoe UI" w:eastAsia="Times New Roman" w:hAnsi="Segoe UI" w:cs="Segoe UI"/>
          <w:sz w:val="18"/>
          <w:szCs w:val="18"/>
          <w:lang w:eastAsia="de-DE"/>
        </w:rPr>
      </w:pPr>
    </w:p>
    <w:p w14:paraId="2C31F2D6" w14:textId="598189C3" w:rsidR="008333A3" w:rsidRPr="008333A3" w:rsidRDefault="008333A3" w:rsidP="00E0263A">
      <w:pPr>
        <w:spacing w:after="0" w:line="360" w:lineRule="auto"/>
        <w:jc w:val="both"/>
        <w:textAlignment w:val="baseline"/>
        <w:rPr>
          <w:rFonts w:ascii="Segoe UI" w:eastAsia="Times New Roman" w:hAnsi="Segoe UI" w:cs="Segoe UI"/>
          <w:sz w:val="18"/>
          <w:szCs w:val="18"/>
        </w:rPr>
      </w:pPr>
      <w:r>
        <w:rPr>
          <w:rFonts w:ascii="Arial" w:eastAsia="Times New Roman" w:hAnsi="Arial" w:cs="Arial"/>
          <w:shd w:val="clear" w:color="auto" w:fill="FFFFFF"/>
        </w:rPr>
        <w:t>Станок для обработки узких заготовок EDGETEQ S-500 также дает пользователям возможность точно обрабатывать особенно узкие заготовки — шириной до 40 мм.</w:t>
      </w:r>
      <w:r>
        <w:rPr>
          <w:rFonts w:ascii="Arial" w:eastAsia="Times New Roman" w:hAnsi="Arial" w:cs="Arial"/>
        </w:rPr>
        <w:t> </w:t>
      </w:r>
    </w:p>
    <w:p w14:paraId="133DCFAA" w14:textId="324A6815"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Особенно гибкий в использовании станок EDGETEQ S-380 оснащается устройством возврата LOOPTEQ O-300. Устройство возврата заготовок транспортирует заготовки самых разных форм и повышает общую эффективность благодаря высокой производительности и бережному перемещению заготовок. Устройство возврата отлично подходит для производств с большим разнообразием деталей — начиная с небольших и легких и заканчивая большими и тяжелыми. Кроме того, на выставке демонстрируется новая концепция столов с воздушной подушкой со скользящим суппортами (в том числе, для EDEGTEQ S-500). Эргономичная зона загрузки станка обеспечивает безопасное направление загружаемых заготовок под прямым углом. Для обработки выступов кромочного материала и копирования углов многофункциональный фрезерный агрегат MF50 оснащен шаговым электродвигателем, обеспечивающим автоматическое переключение при обработке кромок разной толщины.</w:t>
      </w:r>
      <w:r>
        <w:rPr>
          <w:rFonts w:ascii="Arial" w:eastAsia="Times New Roman" w:hAnsi="Arial" w:cs="Arial"/>
        </w:rPr>
        <w:t>  </w:t>
      </w:r>
    </w:p>
    <w:p w14:paraId="7E75919B" w14:textId="1186364C" w:rsidR="00C4452A" w:rsidRDefault="00C4452A" w:rsidP="00C4452A">
      <w:pPr>
        <w:tabs>
          <w:tab w:val="left" w:pos="2355"/>
        </w:tabs>
        <w:spacing w:before="240" w:line="360" w:lineRule="auto"/>
        <w:jc w:val="both"/>
        <w:rPr>
          <w:rFonts w:ascii="Arial" w:hAnsi="Arial" w:cs="Arial"/>
          <w:b/>
          <w:bCs/>
          <w:color w:val="00A0DC"/>
        </w:rPr>
      </w:pPr>
      <w:r>
        <w:rPr>
          <w:rFonts w:ascii="Arial" w:hAnsi="Arial" w:cs="Arial"/>
          <w:b/>
          <w:color w:val="00A0DC"/>
        </w:rPr>
        <w:t>Управление движением материала при широком ассортименте деталей</w:t>
      </w:r>
    </w:p>
    <w:p w14:paraId="7F5FE7F5" w14:textId="77777777" w:rsidR="00C4452A" w:rsidRDefault="00C4452A" w:rsidP="00C4452A">
      <w:pPr>
        <w:spacing w:line="360" w:lineRule="auto"/>
        <w:jc w:val="both"/>
        <w:rPr>
          <w:rFonts w:ascii="Arial" w:hAnsi="Arial" w:cs="Arial"/>
        </w:rPr>
      </w:pPr>
      <w:r>
        <w:rPr>
          <w:rFonts w:ascii="Arial" w:hAnsi="Arial" w:cs="Arial"/>
        </w:rPr>
        <w:t xml:space="preserve">Новая версия программного обеспечения woodCommander5 открывает дополнительные возможности для внутреннего и внешнего обмена данными. Программное обеспечение предназначено для выбора обрабатывающих программ и кромочного материала, что дает возможность быстро и точно регистрировать производственные параметры, а также составлять программы станка с управлением от заготовки. Благодаря продуманной комбинации информационных уровней для получения нужных результатов теперь достаточно нажать несколько кнопок. Реальное 3D-моделирование заготовок, отображение размеров непосредственно на трехмерном изображении заготовки и автоматическая проверка недопустимых сочетаний параметров обеспечивают высокую степень надежности при эксплуатации, которая помогает экономить время и деньги. </w:t>
      </w:r>
    </w:p>
    <w:p w14:paraId="1D529D90" w14:textId="77777777" w:rsidR="00C4452A" w:rsidRDefault="00C4452A" w:rsidP="00C4452A">
      <w:pPr>
        <w:spacing w:line="360" w:lineRule="auto"/>
        <w:jc w:val="both"/>
        <w:rPr>
          <w:rFonts w:ascii="Arial" w:hAnsi="Arial" w:cs="Arial"/>
        </w:rPr>
      </w:pPr>
      <w:r>
        <w:rPr>
          <w:rFonts w:ascii="Arial" w:hAnsi="Arial" w:cs="Arial"/>
        </w:rPr>
        <w:t xml:space="preserve">Программный блок Edge Data Plugin позволяет woodCommander5 устанавливать прямое соединение между системой управления станка и мастером работы с кромочным </w:t>
      </w:r>
      <w:r>
        <w:rPr>
          <w:rFonts w:ascii="Arial" w:hAnsi="Arial" w:cs="Arial"/>
        </w:rPr>
        <w:lastRenderedPageBreak/>
        <w:t>материалом. Приложение обеспечивает полный контроль над данными о кромочном материале и имеющемся запасе этого материала. Данные о толщине и высоте кромки, а также о доступной длине выбранного рулона кромочного материала передаются непосредственно в систему управления станка из приложения мастера работы с кромочным материалом. Таким образом оператор экономит время, которое понадобилось бы для ручного ввода данных в систему управления станка. Кроме того, кромкооблицовочный станок с помощью плагина передает данные о длине остатка в рулоне кромочного материала в приложение. Таким образом актуальный запас кромочного материала всегда известен как оператору станка, так и сотрудникам, занимающимся подготовительными работами и закупками. Благодаря точной регистрации данных материалов кромочная лента используется оптимальным образом, что делает производство более экологичным и экономичным.</w:t>
      </w:r>
    </w:p>
    <w:p w14:paraId="05736506" w14:textId="11B9B38F" w:rsidR="00C4452A" w:rsidRDefault="00C4452A" w:rsidP="00C4452A">
      <w:pPr>
        <w:spacing w:line="360" w:lineRule="auto"/>
        <w:jc w:val="both"/>
        <w:rPr>
          <w:rFonts w:ascii="Arial" w:hAnsi="Arial" w:cs="Arial"/>
        </w:rPr>
      </w:pPr>
      <w:r>
        <w:rPr>
          <w:rFonts w:ascii="Arial" w:hAnsi="Arial" w:cs="Arial"/>
        </w:rPr>
        <w:t>На стенде группы HOMAG на выставке LIGNA в живом режиме демонстрируется процесс автоматической регистрации информации о кромочных материалах и обмена этими данными между системой управления станка и мастером работы с кромочным материалом.</w:t>
      </w:r>
    </w:p>
    <w:p w14:paraId="38484ADE" w14:textId="77777777" w:rsidR="00013A19" w:rsidRPr="00013A19" w:rsidRDefault="00013A19" w:rsidP="00013A19">
      <w:pPr>
        <w:tabs>
          <w:tab w:val="left" w:pos="2355"/>
        </w:tabs>
        <w:spacing w:line="360" w:lineRule="auto"/>
        <w:jc w:val="both"/>
        <w:rPr>
          <w:rFonts w:ascii="Arial" w:hAnsi="Arial" w:cs="Arial"/>
          <w:b/>
          <w:bCs/>
          <w:color w:val="001941"/>
          <w:sz w:val="24"/>
          <w:szCs w:val="24"/>
        </w:rPr>
      </w:pPr>
      <w:bookmarkStart w:id="5" w:name="_Hlk126055863"/>
      <w:r>
        <w:rPr>
          <w:rFonts w:ascii="Arial" w:hAnsi="Arial" w:cs="Arial"/>
          <w:b/>
          <w:color w:val="001941"/>
          <w:sz w:val="24"/>
        </w:rPr>
        <w:t>Мировая премьера раскроечных центров с прижимной балкой SAWTEQ B-300 / B-400</w:t>
      </w:r>
    </w:p>
    <w:p w14:paraId="766EE9D1" w14:textId="77777777" w:rsidR="00013A19" w:rsidRPr="0041252E" w:rsidRDefault="00013A19" w:rsidP="00013A19">
      <w:pPr>
        <w:tabs>
          <w:tab w:val="left" w:pos="2355"/>
        </w:tabs>
        <w:spacing w:line="360" w:lineRule="auto"/>
        <w:jc w:val="both"/>
        <w:rPr>
          <w:rFonts w:ascii="Arial" w:hAnsi="Arial" w:cs="Arial"/>
          <w:b/>
          <w:bCs/>
          <w:color w:val="00A0DC"/>
        </w:rPr>
      </w:pPr>
      <w:r>
        <w:rPr>
          <w:rFonts w:ascii="Arial" w:hAnsi="Arial" w:cs="Arial"/>
          <w:b/>
          <w:color w:val="00A0DC"/>
        </w:rPr>
        <w:t>Новое понимание гибкости и производительности</w:t>
      </w:r>
      <w:r>
        <w:rPr>
          <w:rFonts w:ascii="Arial" w:hAnsi="Arial" w:cs="Arial"/>
          <w:b/>
          <w:color w:val="00A0DC"/>
          <w:sz w:val="20"/>
        </w:rPr>
        <w:t xml:space="preserve"> </w:t>
      </w:r>
    </w:p>
    <w:p w14:paraId="077C94A2" w14:textId="1A544D87" w:rsidR="00102F61" w:rsidRDefault="00102F61" w:rsidP="00102F61">
      <w:pPr>
        <w:tabs>
          <w:tab w:val="left" w:pos="2355"/>
        </w:tabs>
        <w:spacing w:line="360" w:lineRule="auto"/>
        <w:jc w:val="both"/>
        <w:rPr>
          <w:rFonts w:ascii="Arial" w:hAnsi="Arial" w:cs="Arial"/>
        </w:rPr>
      </w:pPr>
      <w:r>
        <w:rPr>
          <w:rFonts w:ascii="Arial" w:hAnsi="Arial" w:cs="Arial"/>
        </w:rPr>
        <w:t xml:space="preserve">В этом году на выставке LIGNA группа HOMAG впервые демонстрирует раскроечные центры SAWTEQ новых серий 3 и 4, в которых были реализованы важные инновации. Решение для раскроя объединяет в себе высокую производительность, скорость и надежность при более высокой степени автоматизации и применении цифровых самобучающихся функций. В числе прочего это подтверждает оптимизация процесса раскроя и других процессов при одновременном снижении затрат энергии. Также была заново продумана концепция управления станком, четко выделены рабочие позиции, а взаимодействие оператора с системой управления стало более гибким и эргономичным. Система поддержки оператора intelliGuide Classic, входящая теперь в стандартную комплектацию, дополняет оптимизированные элементы и направляет действия оператора с помощью светодиодных сигналов — безопасно и интуитивно понятно. Дополнительно новая функция контролирует в рамках управления пилой оптимальное </w:t>
      </w:r>
      <w:r>
        <w:rPr>
          <w:rFonts w:ascii="Arial" w:hAnsi="Arial" w:cs="Arial"/>
        </w:rPr>
        <w:lastRenderedPageBreak/>
        <w:t>использование станка и обеспечивает поддержку необходимыми указаниями — еще один шаг в направлении интеллектуального управления станком. По-прежнему в фокусе внимания остается качество раскроя. Наряду с materialManager Advanced, для автоматического задания оптимальных параметров пиления станок оснащается новой функцией, которая с помощью датчиков определяет соответствие размеров заготовок заданным и в понятной форме передает соответствующую информацию оператору. Таким образом повышается безопасность технологического процесса и улучшается контроль над операциями раскроя.</w:t>
      </w:r>
      <w:bookmarkEnd w:id="5"/>
      <w:r>
        <w:rPr>
          <w:rFonts w:ascii="Arial" w:hAnsi="Arial" w:cs="Arial"/>
        </w:rPr>
        <w:t xml:space="preserve"> </w:t>
      </w:r>
    </w:p>
    <w:p w14:paraId="515EB602" w14:textId="4B4AA2C4" w:rsidR="00102F61" w:rsidRDefault="00013A19" w:rsidP="00102F61">
      <w:pPr>
        <w:tabs>
          <w:tab w:val="left" w:pos="2355"/>
        </w:tabs>
        <w:spacing w:line="360" w:lineRule="auto"/>
        <w:jc w:val="both"/>
        <w:rPr>
          <w:rFonts w:ascii="Arial" w:hAnsi="Arial" w:cs="Arial"/>
          <w:b/>
          <w:bCs/>
          <w:color w:val="00A0DC"/>
        </w:rPr>
      </w:pPr>
      <w:r>
        <w:rPr>
          <w:rFonts w:ascii="Arial" w:hAnsi="Arial" w:cs="Arial"/>
          <w:b/>
          <w:color w:val="00A0DC"/>
        </w:rPr>
        <w:t xml:space="preserve">Новая платформа по управлению складом плит объединяет в себе сильные стороны автоматизации с интеллектуальной логистикой </w:t>
      </w:r>
    </w:p>
    <w:p w14:paraId="39795C8B" w14:textId="74B98A80" w:rsidR="00102F61" w:rsidRPr="0041252E" w:rsidRDefault="00102F61" w:rsidP="00102F61">
      <w:pPr>
        <w:tabs>
          <w:tab w:val="left" w:pos="2355"/>
        </w:tabs>
        <w:spacing w:line="360" w:lineRule="auto"/>
        <w:jc w:val="both"/>
        <w:rPr>
          <w:rFonts w:ascii="Arial" w:hAnsi="Arial" w:cs="Arial"/>
        </w:rPr>
      </w:pPr>
      <w:r>
        <w:rPr>
          <w:rFonts w:ascii="Arial" w:hAnsi="Arial" w:cs="Arial"/>
        </w:rPr>
        <w:t>На выставке LIGNA группа HOMAG впервые представит новую линию полностью переработанного оборудования для склада, которое отвечает требованиям как малых предприятий, так и крупных мебельных фабрик. В фокусе внимания при разработке остаются быстро изменяющиеся условия рынка, которые требуют способности гибко, эффективно и устойчиво адаптироваться. При этом портфолио расширяется как в более низкий сегмент благодаря внедрению решения для загрузки начального уровня, так и в более высокий — благодаря решениям для двухуровневых и двухэтажных складов. Ощутимые эффекты оптимизации в первую очередь состоят в повышении надежности, эксплуатационной готовности и стандартизированной интеграции и обработки данных благодаря последовательному использованию мощного ПО для управления складом woodStore. Склады со вторым уровнем и двухэтажные склады, кроме того, способствуют оптимальному использованию доступных ресурсов и решению распространенной во многих странах проблемы недостатка складских площадей и растущей стоимости площадей производственных.</w:t>
      </w:r>
    </w:p>
    <w:p w14:paraId="7FE016F6" w14:textId="77777777" w:rsidR="00102F61" w:rsidRPr="0041252E" w:rsidRDefault="00102F61" w:rsidP="00102F61">
      <w:pPr>
        <w:tabs>
          <w:tab w:val="left" w:pos="2355"/>
        </w:tabs>
        <w:spacing w:line="360" w:lineRule="auto"/>
        <w:jc w:val="both"/>
        <w:rPr>
          <w:rFonts w:ascii="Arial" w:hAnsi="Arial" w:cs="Arial"/>
        </w:rPr>
      </w:pPr>
      <w:r>
        <w:rPr>
          <w:rFonts w:ascii="Arial" w:hAnsi="Arial" w:cs="Arial"/>
        </w:rPr>
        <w:t>Новое решение HOMAG для загрузки демонстрируется на выставке LIGNA на примере специально оптимизированного раскроечного центра серии 2. Таким образом, организовать полностью автоматическую подачу плит можно даже на оборудовании серий начального уровня. Даже если не упоминать повышение производительности, непрерывный процесс делает работу более эргономичной и помогает избежать повреждения материалов во время транспортировки.</w:t>
      </w:r>
    </w:p>
    <w:p w14:paraId="77C65190" w14:textId="77777777" w:rsidR="00C640B7" w:rsidRDefault="00C640B7" w:rsidP="00822EB2">
      <w:pPr>
        <w:spacing w:line="360" w:lineRule="auto"/>
        <w:jc w:val="both"/>
        <w:rPr>
          <w:rFonts w:ascii="Arial" w:hAnsi="Arial" w:cs="Arial"/>
          <w:b/>
          <w:color w:val="001941"/>
          <w:sz w:val="24"/>
        </w:rPr>
      </w:pPr>
    </w:p>
    <w:p w14:paraId="3B0806EC" w14:textId="664ECAC8" w:rsidR="00822EB2" w:rsidRDefault="00822EB2" w:rsidP="00822EB2">
      <w:pPr>
        <w:spacing w:line="360" w:lineRule="auto"/>
        <w:jc w:val="both"/>
        <w:rPr>
          <w:rFonts w:ascii="Arial" w:hAnsi="Arial" w:cs="Arial"/>
          <w:b/>
          <w:bCs/>
          <w:color w:val="001941"/>
          <w:sz w:val="24"/>
          <w:szCs w:val="24"/>
        </w:rPr>
      </w:pPr>
      <w:r>
        <w:rPr>
          <w:rFonts w:ascii="Arial" w:hAnsi="Arial" w:cs="Arial"/>
          <w:b/>
          <w:color w:val="001941"/>
          <w:sz w:val="24"/>
        </w:rPr>
        <w:lastRenderedPageBreak/>
        <w:t>Инновационный старт в будущее вместе с цифровыми технологиями</w:t>
      </w:r>
    </w:p>
    <w:p w14:paraId="0FDCEE41" w14:textId="09E59CEF" w:rsidR="00822EB2" w:rsidRPr="00FE1D74" w:rsidRDefault="00822EB2" w:rsidP="00822EB2">
      <w:pPr>
        <w:spacing w:line="360" w:lineRule="auto"/>
        <w:jc w:val="both"/>
        <w:rPr>
          <w:rFonts w:ascii="Arial" w:hAnsi="Arial" w:cs="Arial"/>
          <w:b/>
          <w:bCs/>
        </w:rPr>
      </w:pPr>
      <w:r>
        <w:rPr>
          <w:rFonts w:ascii="Arial" w:hAnsi="Arial" w:cs="Arial"/>
          <w:b/>
          <w:color w:val="00A0DC"/>
        </w:rPr>
        <w:t>SmartWOP: простое искусство конструирования мебели</w:t>
      </w:r>
    </w:p>
    <w:p w14:paraId="5B3CDD3B" w14:textId="6BD51CDA" w:rsidR="00822EB2" w:rsidRDefault="00822EB2" w:rsidP="00822EB2">
      <w:pPr>
        <w:spacing w:line="360" w:lineRule="auto"/>
        <w:jc w:val="both"/>
        <w:rPr>
          <w:rFonts w:ascii="Arial" w:hAnsi="Arial" w:cs="Arial"/>
        </w:rPr>
      </w:pPr>
      <w:r>
        <w:rPr>
          <w:rFonts w:ascii="Arial" w:hAnsi="Arial" w:cs="Arial"/>
        </w:rPr>
        <w:t>Многие клиенты хотели бы получить простую в использовании программу конструирования мебели, которая при этом предлагала бы широкий выбор функций конструирования. SmartWOP — новое программное обеспечение от HOMAG — полностью отвечает этим требованиям и позволяет отказаться от требующего больших затрат поддержания базы основных данных.</w:t>
      </w:r>
    </w:p>
    <w:p w14:paraId="435E38B3" w14:textId="7A4EE09F" w:rsidR="00822EB2" w:rsidRDefault="00822EB2" w:rsidP="00822EB2">
      <w:pPr>
        <w:spacing w:line="360" w:lineRule="auto"/>
        <w:jc w:val="both"/>
        <w:rPr>
          <w:rFonts w:ascii="Arial" w:hAnsi="Arial" w:cs="Arial"/>
        </w:rPr>
      </w:pPr>
      <w:r>
        <w:rPr>
          <w:rFonts w:ascii="Arial" w:hAnsi="Arial" w:cs="Arial"/>
        </w:rPr>
        <w:t>SmartWOP — это эффективная и интуитивно понятная система CAD/CAM, которая дает всем пользователям без каких-либо знаний CAD возможность с помощью функции перетаскивания быстро конструировать мебель. Созданные модели можно сохранять в библиотеке, просматривать или изменять. Затем сформированные производственные данные, например программы ЧПУ и спецификации для раскроя, можно сразу передавать в приложения и цифровые инструменты HOMAG.</w:t>
      </w:r>
    </w:p>
    <w:p w14:paraId="2DBDE624" w14:textId="77777777" w:rsidR="002A328B" w:rsidRDefault="002A328B" w:rsidP="002A328B">
      <w:pPr>
        <w:tabs>
          <w:tab w:val="left" w:pos="2355"/>
        </w:tabs>
        <w:spacing w:line="360" w:lineRule="auto"/>
        <w:jc w:val="both"/>
        <w:rPr>
          <w:rFonts w:ascii="Arial" w:hAnsi="Arial" w:cs="Arial"/>
          <w:b/>
          <w:bCs/>
          <w:color w:val="00A0DC"/>
        </w:rPr>
      </w:pPr>
      <w:r>
        <w:rPr>
          <w:rFonts w:ascii="Arial" w:hAnsi="Arial" w:cs="Arial"/>
          <w:b/>
          <w:color w:val="00A0DC"/>
        </w:rPr>
        <w:t>productionManager: горы бумажек — это вчерашний день. Актуальное решение — цифровой портфель заказов.</w:t>
      </w:r>
    </w:p>
    <w:p w14:paraId="62A59783" w14:textId="33719D99" w:rsidR="002A328B" w:rsidRDefault="002A328B" w:rsidP="002A328B">
      <w:pPr>
        <w:tabs>
          <w:tab w:val="left" w:pos="2355"/>
        </w:tabs>
        <w:spacing w:line="360" w:lineRule="auto"/>
        <w:jc w:val="both"/>
        <w:rPr>
          <w:rFonts w:ascii="Arial" w:hAnsi="Arial" w:cs="Arial"/>
        </w:rPr>
      </w:pPr>
      <w:r>
        <w:rPr>
          <w:rFonts w:ascii="Arial" w:hAnsi="Arial" w:cs="Arial"/>
        </w:rPr>
        <w:t>Хватит бумажек. Портфели заказов многих столярных предприятий сейчас заполнены очень хорошо. В этой ситуации становится все сложнее удерживать контроль над данными заказов и своевременно информировать всех сотрудников об актуальном состоянии дел. Решение HOMAG поможет вам ориентироваться в информационных джунглях.</w:t>
      </w:r>
    </w:p>
    <w:p w14:paraId="20B67BA3" w14:textId="6A84B3E9" w:rsidR="002A328B" w:rsidRDefault="002A328B" w:rsidP="002A328B">
      <w:pPr>
        <w:spacing w:line="360" w:lineRule="auto"/>
        <w:jc w:val="both"/>
        <w:rPr>
          <w:rFonts w:ascii="Arial" w:hAnsi="Arial" w:cs="Arial"/>
        </w:rPr>
      </w:pPr>
      <w:r>
        <w:rPr>
          <w:rFonts w:ascii="Arial" w:hAnsi="Arial" w:cs="Arial"/>
        </w:rPr>
        <w:t>Каждый работник в режиме реального времени имеет доступ к любым данным о заказе. Также сразу отображается и информация о прогрессе в выполнении отдельных деталей. Таким образом обеспечивается прозрачность всех процессов на производстве. Сетевое приложение можно установить как на ноутбуке, так и на планшете. Преимущество бесплатного сетевого программного обеспечения: не требуется сложная установка и обновление, и при этом выполнение заказов точно отслеживается в каждый момент времени.</w:t>
      </w:r>
    </w:p>
    <w:p w14:paraId="6AF57BBC" w14:textId="77777777" w:rsidR="00822054" w:rsidRDefault="00822054" w:rsidP="003C4C2B">
      <w:pPr>
        <w:tabs>
          <w:tab w:val="left" w:pos="2355"/>
        </w:tabs>
        <w:spacing w:line="360" w:lineRule="auto"/>
        <w:jc w:val="both"/>
        <w:rPr>
          <w:rFonts w:ascii="Arial" w:hAnsi="Arial" w:cs="Arial"/>
          <w:b/>
          <w:color w:val="001941"/>
          <w:sz w:val="24"/>
        </w:rPr>
      </w:pPr>
    </w:p>
    <w:p w14:paraId="0E74CE7E" w14:textId="77777777" w:rsidR="00822054" w:rsidRDefault="00822054" w:rsidP="003C4C2B">
      <w:pPr>
        <w:tabs>
          <w:tab w:val="left" w:pos="2355"/>
        </w:tabs>
        <w:spacing w:line="360" w:lineRule="auto"/>
        <w:jc w:val="both"/>
        <w:rPr>
          <w:rFonts w:ascii="Arial" w:hAnsi="Arial" w:cs="Arial"/>
          <w:b/>
          <w:color w:val="001941"/>
          <w:sz w:val="24"/>
        </w:rPr>
      </w:pPr>
    </w:p>
    <w:p w14:paraId="681F3778" w14:textId="6698C970" w:rsidR="003C4C2B" w:rsidRDefault="003C4C2B" w:rsidP="003C4C2B">
      <w:pPr>
        <w:tabs>
          <w:tab w:val="left" w:pos="2355"/>
        </w:tabs>
        <w:spacing w:line="360" w:lineRule="auto"/>
        <w:jc w:val="both"/>
        <w:rPr>
          <w:rFonts w:ascii="Arial" w:hAnsi="Arial" w:cs="Arial"/>
          <w:b/>
          <w:bCs/>
          <w:color w:val="001941"/>
          <w:sz w:val="24"/>
          <w:szCs w:val="24"/>
        </w:rPr>
      </w:pPr>
      <w:r>
        <w:rPr>
          <w:rFonts w:ascii="Arial" w:hAnsi="Arial" w:cs="Arial"/>
          <w:b/>
          <w:color w:val="001941"/>
          <w:sz w:val="24"/>
        </w:rPr>
        <w:lastRenderedPageBreak/>
        <w:t>Просто сделать лучше</w:t>
      </w:r>
    </w:p>
    <w:p w14:paraId="109FF35A" w14:textId="77777777" w:rsidR="003C4C2B" w:rsidRPr="00702B61" w:rsidRDefault="003C4C2B" w:rsidP="003C4C2B">
      <w:pPr>
        <w:tabs>
          <w:tab w:val="left" w:pos="2355"/>
        </w:tabs>
        <w:spacing w:line="360" w:lineRule="auto"/>
        <w:jc w:val="both"/>
        <w:rPr>
          <w:rFonts w:ascii="Arial" w:hAnsi="Arial" w:cs="Arial"/>
          <w:b/>
          <w:bCs/>
          <w:color w:val="00A0DC"/>
        </w:rPr>
      </w:pPr>
      <w:r>
        <w:rPr>
          <w:rFonts w:ascii="Arial" w:hAnsi="Arial" w:cs="Arial"/>
          <w:b/>
          <w:color w:val="00A0DC"/>
        </w:rPr>
        <w:t>HOMAG фокусирует внимание на сервисе</w:t>
      </w:r>
    </w:p>
    <w:p w14:paraId="42F93A2B" w14:textId="0BCBB0F5" w:rsidR="003C4C2B" w:rsidRDefault="003C4C2B" w:rsidP="003C4C2B">
      <w:pPr>
        <w:tabs>
          <w:tab w:val="left" w:pos="2355"/>
        </w:tabs>
        <w:spacing w:line="360" w:lineRule="auto"/>
        <w:jc w:val="both"/>
        <w:rPr>
          <w:rFonts w:ascii="Arial" w:hAnsi="Arial" w:cs="Arial"/>
        </w:rPr>
      </w:pPr>
      <w:r>
        <w:rPr>
          <w:rFonts w:ascii="Arial" w:hAnsi="Arial" w:cs="Arial"/>
        </w:rPr>
        <w:t xml:space="preserve">Девиз «Sharing </w:t>
      </w:r>
      <w:r w:rsidR="0017761C">
        <w:rPr>
          <w:rFonts w:ascii="Arial" w:hAnsi="Arial" w:cs="Arial"/>
          <w:lang w:val="de-DE"/>
        </w:rPr>
        <w:t>P</w:t>
      </w:r>
      <w:r>
        <w:rPr>
          <w:rFonts w:ascii="Arial" w:hAnsi="Arial" w:cs="Arial"/>
        </w:rPr>
        <w:t>assion» означает для HOMAG увлеченную разработку индивидуально адаптируемых решений, которые предлагаются клиентам. Начиная с оборудования и программного обеспечения и заканчивая сервисом и технической поддержкой. Именно в рамках этого подхода появилась концепция HOMAG LifeCycleService. Здесь группа HOMAG пересматривает свой ассортимент, анализируя соотношение цены и качества и лучше адаптируя предлагаемые решения к потребностям предприятий разных размеров. Начиная с круглосуточных поставок запасных частей и скидочных компаний в интернет-магазине HOMAG eShop и заканчивая сотней цифровых курсов HOMAG Academy. Все посетители выставки LIGNA смогут убедиться в этом лично.</w:t>
      </w:r>
    </w:p>
    <w:p w14:paraId="31BC843A" w14:textId="129BB607" w:rsidR="002A328B" w:rsidRPr="00A702D9" w:rsidRDefault="002A328B" w:rsidP="002A328B">
      <w:pPr>
        <w:tabs>
          <w:tab w:val="left" w:pos="2355"/>
        </w:tabs>
        <w:spacing w:line="360" w:lineRule="auto"/>
        <w:jc w:val="both"/>
        <w:rPr>
          <w:rFonts w:ascii="Arial" w:hAnsi="Arial" w:cs="Arial"/>
        </w:rPr>
      </w:pPr>
      <w:r>
        <w:rPr>
          <w:rFonts w:ascii="Arial" w:hAnsi="Arial" w:cs="Arial"/>
          <w:b/>
          <w:color w:val="001941"/>
          <w:sz w:val="24"/>
        </w:rPr>
        <w:t>Партнер в области деревянного строительства: от срубленного дерева до готового дома</w:t>
      </w:r>
    </w:p>
    <w:p w14:paraId="0D0CA69D" w14:textId="77777777" w:rsidR="002A328B" w:rsidRDefault="002A328B" w:rsidP="002A328B">
      <w:pPr>
        <w:spacing w:line="360" w:lineRule="auto"/>
        <w:jc w:val="both"/>
        <w:rPr>
          <w:rFonts w:ascii="Arial" w:hAnsi="Arial" w:cs="Arial"/>
          <w:b/>
          <w:bCs/>
          <w:color w:val="00A0DC"/>
        </w:rPr>
      </w:pPr>
      <w:r>
        <w:rPr>
          <w:rFonts w:ascii="Arial" w:hAnsi="Arial" w:cs="Arial"/>
          <w:b/>
          <w:color w:val="00A0DC"/>
        </w:rPr>
        <w:t>Высокоэффективное производство с помощью роботов и многофункционального моста</w:t>
      </w:r>
    </w:p>
    <w:p w14:paraId="21361508" w14:textId="77777777" w:rsidR="002A328B" w:rsidRDefault="002A328B" w:rsidP="002A328B">
      <w:pPr>
        <w:spacing w:line="360" w:lineRule="auto"/>
        <w:jc w:val="both"/>
        <w:rPr>
          <w:rFonts w:ascii="Arial" w:hAnsi="Arial" w:cs="Arial"/>
        </w:rPr>
      </w:pPr>
      <w:r>
        <w:rPr>
          <w:rFonts w:ascii="Arial" w:hAnsi="Arial" w:cs="Arial"/>
          <w:shd w:val="clear" w:color="auto" w:fill="FFFFFF"/>
        </w:rPr>
        <w:t xml:space="preserve">Требования, которые предъявляются к изготовителям </w:t>
      </w:r>
      <w:r>
        <w:rPr>
          <w:rFonts w:ascii="Arial" w:hAnsi="Arial" w:cs="Arial"/>
        </w:rPr>
        <w:t xml:space="preserve">деревянных строительных конструкций, </w:t>
      </w:r>
      <w:r>
        <w:rPr>
          <w:rFonts w:ascii="Arial" w:hAnsi="Arial" w:cs="Arial"/>
          <w:shd w:val="clear" w:color="auto" w:fill="FFFFFF"/>
        </w:rPr>
        <w:t>очень разнообразны, потому что разнообразны ожидания заказчиков строительства. Нестандартные конструкции стен, материалы и размеры элементов при этом в порядке вещей. Тем большее значение приобретает гибкость и многофункциональность оборудования, на котором изготавливаются элементы стен, крыш и перекрытий.</w:t>
      </w:r>
    </w:p>
    <w:p w14:paraId="603DDE83" w14:textId="59CC51CE" w:rsidR="002A328B" w:rsidRDefault="002A328B" w:rsidP="002A328B">
      <w:pPr>
        <w:tabs>
          <w:tab w:val="left" w:pos="2355"/>
        </w:tabs>
        <w:spacing w:line="360" w:lineRule="auto"/>
        <w:jc w:val="both"/>
        <w:rPr>
          <w:rFonts w:ascii="Arial" w:hAnsi="Arial" w:cs="Arial"/>
        </w:rPr>
      </w:pPr>
      <w:r>
        <w:rPr>
          <w:rFonts w:ascii="Arial" w:hAnsi="Arial" w:cs="Arial"/>
        </w:rPr>
        <w:t xml:space="preserve">На выставке LIGNA компания WEINMANN представляет высокоавтоматизированное и простое в интеграции оборудование для производственного участка. Робот FEEDBOT W-500 в автоматическом режиме укладывает плиты на балочный каркас. В сочетании с новым многофункциональным мостом WALLTEQ M-300 он образует замкнутый многофункциональный автономный производственный участок. На этом участке с высокой гибкостью автоматически фиксируются и обрабатываются элементы из разных материалов. Автоматически устанавливаемые крепежные агрегаты помогают добиться высокой выработки. Производственный участок дополнен впервые представленным </w:t>
      </w:r>
      <w:r>
        <w:rPr>
          <w:rFonts w:ascii="Arial" w:hAnsi="Arial" w:cs="Arial"/>
        </w:rPr>
        <w:lastRenderedPageBreak/>
        <w:t>публике поворотным устройством BUILDTEQ A-700, которое позволяет переворачивать элементы на минимальной площади.</w:t>
      </w:r>
    </w:p>
    <w:p w14:paraId="41F6A3F5" w14:textId="6E0751E6" w:rsidR="002A328B" w:rsidRDefault="002A328B" w:rsidP="002A328B">
      <w:pPr>
        <w:spacing w:line="360" w:lineRule="auto"/>
        <w:jc w:val="both"/>
        <w:rPr>
          <w:rFonts w:ascii="Arial" w:hAnsi="Arial" w:cs="Arial"/>
          <w:b/>
          <w:bCs/>
          <w:color w:val="00A0DC"/>
        </w:rPr>
      </w:pPr>
      <w:r>
        <w:rPr>
          <w:rFonts w:ascii="Arial" w:hAnsi="Arial" w:cs="Arial"/>
          <w:b/>
          <w:color w:val="00A0DC"/>
        </w:rPr>
        <w:t>Дополнительная ценность благодаря обслуживанию</w:t>
      </w:r>
    </w:p>
    <w:p w14:paraId="1472DAC0" w14:textId="09D657AF" w:rsidR="002A328B" w:rsidRDefault="002A328B" w:rsidP="002A328B">
      <w:pPr>
        <w:spacing w:line="360" w:lineRule="auto"/>
        <w:jc w:val="both"/>
        <w:rPr>
          <w:rFonts w:ascii="Arial" w:hAnsi="Arial" w:cs="Arial"/>
        </w:rPr>
      </w:pPr>
      <w:r>
        <w:rPr>
          <w:rFonts w:ascii="Arial" w:hAnsi="Arial" w:cs="Arial"/>
        </w:rPr>
        <w:t>Услуги обучающего центра WEINMANN Academy помогают удовлетворить растущие требования изготовителей деревянных строительных конструкций к сложному этапу подготовительных работ и развитию собственной бизнес-модели. Наряду с предлагаемыми обучающими курсами, сопровождением производства и консультациями по повышению эффективности предприятия в сотрудничестве с компанией SCHULER Consulting клиентам из деревообрабатывающей отрасли предлагаются и другие услуги. Обучающий центр Academy стремится оказывать поддержку в процессе повышения квалификации сотрудников таких предприятий, выполняя функцию поставщика комплексных услуг. Компания WEINMANN — компетентный универсальный партнер для изготовителей деревянных строительных конструкций.</w:t>
      </w:r>
    </w:p>
    <w:p w14:paraId="5874301A" w14:textId="77777777" w:rsidR="00013A19" w:rsidRDefault="00013A19" w:rsidP="00013A19">
      <w:pPr>
        <w:spacing w:line="360" w:lineRule="auto"/>
        <w:jc w:val="both"/>
        <w:rPr>
          <w:rFonts w:ascii="Arial" w:hAnsi="Arial" w:cs="Arial"/>
          <w:b/>
          <w:bCs/>
          <w:color w:val="001941"/>
          <w:sz w:val="24"/>
          <w:szCs w:val="24"/>
        </w:rPr>
      </w:pPr>
      <w:r>
        <w:rPr>
          <w:rFonts w:ascii="Arial" w:hAnsi="Arial" w:cs="Arial"/>
          <w:b/>
          <w:color w:val="001941"/>
          <w:sz w:val="24"/>
        </w:rPr>
        <w:t>Системные решения для обработки массивной древесины, точно соответствующие потребностям клиентов</w:t>
      </w:r>
    </w:p>
    <w:p w14:paraId="1CA13F71" w14:textId="05AF4673" w:rsidR="00B04BB1" w:rsidRDefault="00B04BB1" w:rsidP="00B04BB1">
      <w:pPr>
        <w:spacing w:line="360" w:lineRule="auto"/>
        <w:jc w:val="both"/>
        <w:rPr>
          <w:rFonts w:ascii="Arial" w:hAnsi="Arial" w:cs="Arial"/>
          <w:b/>
          <w:bCs/>
          <w:color w:val="00A0DC"/>
        </w:rPr>
      </w:pPr>
      <w:r>
        <w:rPr>
          <w:rFonts w:ascii="Arial" w:hAnsi="Arial" w:cs="Arial"/>
          <w:b/>
          <w:color w:val="00A0DC"/>
        </w:rPr>
        <w:t>45 лет концентрированного опыта в деревообработке</w:t>
      </w:r>
    </w:p>
    <w:p w14:paraId="00E9EDA0" w14:textId="51C51047" w:rsidR="00B04BB1" w:rsidRDefault="00954317" w:rsidP="00B04BB1">
      <w:pPr>
        <w:spacing w:line="360" w:lineRule="auto"/>
        <w:jc w:val="both"/>
        <w:rPr>
          <w:rFonts w:ascii="Arial" w:hAnsi="Arial" w:cs="Arial"/>
        </w:rPr>
      </w:pPr>
      <w:r>
        <w:rPr>
          <w:rFonts w:ascii="Arial" w:hAnsi="Arial" w:cs="Arial"/>
        </w:rPr>
        <w:t xml:space="preserve">Также на выставке LIGNA будут представлены решения компании System TM, которая с 2020 года входит в HOMAG Group. Основная сфера деятельности компании System TM — это оптимизация процессов обработки массивной древесины с помощью автоматизированных обрабатывающих систем. Поставляющая комплексные решения компания предлагает своим клиентам разнообразные услуги по проектированию и разработке производственных линий, повышению квалификации сотрудников, а также сервису и техническому обслуживанию. Компания, создавшая более 300 установок в разных странах мира, является экспертом в области индивидуальных решений для создания высоко интегрированных и полностью оптимизированных систем. </w:t>
      </w:r>
    </w:p>
    <w:p w14:paraId="3CC5D667"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Оптимизация кадровых ресурсов и использования сырья</w:t>
      </w:r>
    </w:p>
    <w:p w14:paraId="5DAA86A8" w14:textId="77777777" w:rsidR="00013A19" w:rsidRDefault="00B04BB1" w:rsidP="00013A19">
      <w:pPr>
        <w:spacing w:line="360" w:lineRule="auto"/>
        <w:jc w:val="both"/>
        <w:rPr>
          <w:rFonts w:ascii="Arial" w:hAnsi="Arial" w:cs="Arial"/>
        </w:rPr>
      </w:pPr>
      <w:r>
        <w:rPr>
          <w:rFonts w:ascii="Arial" w:hAnsi="Arial" w:cs="Arial"/>
        </w:rPr>
        <w:t xml:space="preserve">Древесина — возобновляемое сырье, не способствующее увеличению выбросов CO2, которое достойно самого бережного обращения. Станки System TM дают возможность максимально использовать древесину, изготавливая высококачественную продукцию </w:t>
      </w:r>
      <w:r>
        <w:rPr>
          <w:rFonts w:ascii="Arial" w:hAnsi="Arial" w:cs="Arial"/>
        </w:rPr>
        <w:lastRenderedPageBreak/>
        <w:t>при минимальном количестве обрезков и отходов. Высокий уровень автоматизации и автоматическое регулирование оборудования также помогают оптимизировать использование персонала. В сотрудничестве с Kallesoe, компанией, которая с 2021 года отвечает в группе HOMAG за высокочастотные прессы, заказчикам также предлагаются комплексные решения для производства клееной древесины, в том числе, клееного бруса и досок.</w:t>
      </w:r>
    </w:p>
    <w:p w14:paraId="12DA50AB" w14:textId="48FCD129" w:rsidR="00B04BB1" w:rsidRDefault="00B04BB1" w:rsidP="00B04BB1">
      <w:pPr>
        <w:spacing w:line="360" w:lineRule="auto"/>
        <w:jc w:val="both"/>
        <w:rPr>
          <w:rFonts w:ascii="Arial" w:hAnsi="Arial" w:cs="Arial"/>
          <w:b/>
          <w:bCs/>
          <w:color w:val="001941"/>
          <w:sz w:val="24"/>
          <w:szCs w:val="24"/>
        </w:rPr>
      </w:pPr>
      <w:r>
        <w:rPr>
          <w:rFonts w:ascii="Arial" w:hAnsi="Arial" w:cs="Arial"/>
          <w:b/>
          <w:color w:val="001941"/>
          <w:sz w:val="24"/>
        </w:rPr>
        <w:t xml:space="preserve">Цифровые инструменты и решения для деревообрабатывающей отрасли </w:t>
      </w:r>
    </w:p>
    <w:p w14:paraId="33B08D80"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Удаленная техническая поддержка и обслуживание оборудования с применением ServiceBoard Office</w:t>
      </w:r>
    </w:p>
    <w:p w14:paraId="1165AF1D" w14:textId="5ECF12C7" w:rsidR="00B04BB1" w:rsidRDefault="00B04BB1" w:rsidP="00B04BB1">
      <w:pPr>
        <w:spacing w:line="360" w:lineRule="auto"/>
        <w:jc w:val="both"/>
        <w:rPr>
          <w:rFonts w:ascii="Arial" w:hAnsi="Arial" w:cs="Arial"/>
        </w:rPr>
      </w:pPr>
      <w:r>
        <w:rPr>
          <w:rFonts w:ascii="Arial" w:hAnsi="Arial" w:cs="Arial"/>
        </w:rPr>
        <w:t>Если станок не работает, надо обращаться к соответствующему специалисту по сервису. Tapio предлагает оптимальное решение, применимое в любых случаях технического обслуживания: ServiceBoard. При возникновении ошибок или даже выходе станка из строя пользователь может подать заявку на обслуживание в цифровой форме через ServiceBoard. При этом ошибку можно описать самым точным образом, добавив фотографии. Затем заявка автоматически переправляется соответствующему специалисту по сервису.</w:t>
      </w:r>
    </w:p>
    <w:p w14:paraId="04FBB678" w14:textId="61AD5D8B" w:rsidR="00B04BB1" w:rsidRDefault="00B04BB1" w:rsidP="00B04BB1">
      <w:pPr>
        <w:spacing w:line="360" w:lineRule="auto"/>
        <w:jc w:val="both"/>
        <w:rPr>
          <w:rFonts w:ascii="Arial" w:hAnsi="Arial" w:cs="Arial"/>
        </w:rPr>
      </w:pPr>
      <w:r>
        <w:rPr>
          <w:rFonts w:ascii="Arial" w:hAnsi="Arial" w:cs="Arial"/>
        </w:rPr>
        <w:t>В прошлом доступ к ServiceBoards был возможен только в приложении tapio. В будущем для доступа к ServiceBoard будет использоваться сетевое приложение в браузере, без необходимости скачивания из Appstore или Google Playstore.</w:t>
      </w:r>
    </w:p>
    <w:p w14:paraId="4D144408"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Цифровое управление инструментами с помощью twinio Office</w:t>
      </w:r>
    </w:p>
    <w:p w14:paraId="469FBCD8" w14:textId="3819C719" w:rsidR="00B04BB1" w:rsidRDefault="00B04BB1" w:rsidP="00B04BB1">
      <w:pPr>
        <w:spacing w:line="360" w:lineRule="auto"/>
        <w:jc w:val="both"/>
        <w:rPr>
          <w:rFonts w:ascii="Arial" w:hAnsi="Arial" w:cs="Arial"/>
          <w:shd w:val="clear" w:color="auto" w:fill="FFFFFF"/>
        </w:rPr>
      </w:pPr>
      <w:r>
        <w:rPr>
          <w:rFonts w:ascii="Arial" w:hAnsi="Arial" w:cs="Arial"/>
        </w:rPr>
        <w:t xml:space="preserve">С помощью браузерного веб-приложения twinio пользователи теперь могут управлять данными таких инструментов, как пильные полотна и фрезы, а также инструментов для станков с ЧПУ — даже сидя за письменным столом. </w:t>
      </w:r>
      <w:r>
        <w:rPr>
          <w:rFonts w:ascii="Arial" w:hAnsi="Arial" w:cs="Arial"/>
          <w:shd w:val="clear" w:color="auto" w:fill="FFFFFF"/>
        </w:rPr>
        <w:t>Для распознавания и управления данными инструмента его достаточно отсканировать. Кроме того, можно создавать учетные записи собственных инструментов. Также в приложении легко изменять такие параметры, как пройденный путь инструмента. Здесь быстро выполняются различные действия, связанные с инструментами, а пользователь сразу видит, где находится тот или иной инструмент.</w:t>
      </w:r>
    </w:p>
    <w:p w14:paraId="6EDAD803" w14:textId="77777777" w:rsidR="00822054" w:rsidRDefault="00822054" w:rsidP="002146C5">
      <w:pPr>
        <w:spacing w:line="360" w:lineRule="auto"/>
        <w:jc w:val="both"/>
        <w:rPr>
          <w:rFonts w:ascii="Arial" w:hAnsi="Arial" w:cs="Arial"/>
          <w:b/>
          <w:color w:val="001941"/>
          <w:sz w:val="24"/>
          <w:shd w:val="clear" w:color="auto" w:fill="FFFFFF"/>
        </w:rPr>
      </w:pPr>
    </w:p>
    <w:p w14:paraId="74E9BB27" w14:textId="32227477" w:rsidR="002146C5" w:rsidRPr="00E94C12" w:rsidRDefault="002146C5" w:rsidP="002146C5">
      <w:pPr>
        <w:spacing w:line="360" w:lineRule="auto"/>
        <w:jc w:val="both"/>
        <w:rPr>
          <w:rFonts w:ascii="Arial" w:hAnsi="Arial" w:cs="Arial"/>
          <w:b/>
          <w:bCs/>
          <w:color w:val="001941"/>
          <w:sz w:val="24"/>
          <w:szCs w:val="24"/>
          <w:shd w:val="clear" w:color="auto" w:fill="FFFFFF"/>
        </w:rPr>
      </w:pPr>
      <w:r>
        <w:rPr>
          <w:rFonts w:ascii="Arial" w:hAnsi="Arial" w:cs="Arial"/>
          <w:b/>
          <w:color w:val="001941"/>
          <w:sz w:val="24"/>
          <w:shd w:val="clear" w:color="auto" w:fill="FFFFFF"/>
        </w:rPr>
        <w:lastRenderedPageBreak/>
        <w:t>Полная прозрачность процесса создания стоимости и внутренней логистики</w:t>
      </w:r>
    </w:p>
    <w:p w14:paraId="62640359" w14:textId="77777777" w:rsidR="002146C5" w:rsidRDefault="002146C5" w:rsidP="002146C5">
      <w:pPr>
        <w:spacing w:line="360" w:lineRule="auto"/>
        <w:jc w:val="both"/>
        <w:rPr>
          <w:rFonts w:ascii="Arial" w:hAnsi="Arial" w:cs="Arial"/>
          <w:b/>
          <w:bCs/>
          <w:color w:val="00A0DC"/>
        </w:rPr>
      </w:pPr>
      <w:r>
        <w:rPr>
          <w:rFonts w:ascii="Arial" w:hAnsi="Arial" w:cs="Arial"/>
          <w:b/>
          <w:color w:val="00A0DC"/>
          <w:shd w:val="clear" w:color="auto" w:fill="FFFFFF"/>
        </w:rPr>
        <w:t>Решение SCHULER Consulting для цифровой оптимизации процесса создания стоимости</w:t>
      </w:r>
    </w:p>
    <w:p w14:paraId="649F8C79" w14:textId="77777777" w:rsidR="002146C5" w:rsidRPr="00DC4BE9" w:rsidRDefault="002146C5" w:rsidP="002146C5">
      <w:pPr>
        <w:spacing w:line="360" w:lineRule="auto"/>
        <w:jc w:val="both"/>
        <w:rPr>
          <w:rFonts w:ascii="Arial" w:hAnsi="Arial" w:cs="Arial"/>
        </w:rPr>
      </w:pPr>
      <w:r>
        <w:rPr>
          <w:rFonts w:ascii="Arial" w:hAnsi="Arial" w:cs="Arial"/>
        </w:rPr>
        <w:t>Все производственные компании стремятся повышать эффективность своего производства в целом. Полная фиксация данных производства, в котором используется оборудование разных изготовителей, зачастую невозможна. При этом из виду упускаются такие важные факторы, как затраты времени и маршруты транспортировки. Решение SCHULER Consulting для цифровой оптимизации делает видимыми все перемещения материалов и товаров с помощью внутренней системы отслеживания, а также регистрирует данные оборудования с помощью внешних датчиков независимо от изготовителя и года производства того или иного станка. Все данные производства, включая данные, собранные уже имеющимися системами (напр., ERP, MDE и MES), отображаются на общей панели мониторинга процесса. На основе полученных данных производство оптимизируется целенаправленно и последовательно.</w:t>
      </w:r>
    </w:p>
    <w:p w14:paraId="2FF98CF2" w14:textId="77777777" w:rsidR="002146C5" w:rsidRDefault="002146C5" w:rsidP="002146C5">
      <w:pPr>
        <w:spacing w:line="360" w:lineRule="auto"/>
        <w:jc w:val="both"/>
        <w:rPr>
          <w:rFonts w:ascii="Arial" w:hAnsi="Arial" w:cs="Arial"/>
          <w:b/>
          <w:bCs/>
          <w:color w:val="00A0DC"/>
          <w:shd w:val="clear" w:color="auto" w:fill="FFFFFF"/>
        </w:rPr>
      </w:pPr>
      <w:r>
        <w:rPr>
          <w:rFonts w:ascii="Arial" w:hAnsi="Arial" w:cs="Arial"/>
          <w:b/>
          <w:color w:val="00A0DC"/>
          <w:shd w:val="clear" w:color="auto" w:fill="FFFFFF"/>
        </w:rPr>
        <w:t>Полный контроль над производственным процессом: нововведения в системе управления производством ControllerMES</w:t>
      </w:r>
    </w:p>
    <w:p w14:paraId="4FF7EA70" w14:textId="0732F5BE"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Система управления производством HOMAG ControllerMES — это многофункциональный пакет решений для оптимального планирования производства, управления и мониторинга производственных процессов, который обеспечивает интеллектуальное объединение информационных потоков.</w:t>
      </w:r>
    </w:p>
    <w:p w14:paraId="490A2961" w14:textId="384D6C88"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 xml:space="preserve">Эффективное нововведение в системе ControllerMES — автоматическое формирование партий. На основе заданных заранее правил программа оптимально и автоматически формирует партии для раскроя. При формировании партий индивидуально учитываются производственные процессы на предыдущем и последующем этапах. Также предусмотрена возможность внесения изменений в любое время вручную. Таким образом не только уменьшаются затраты времени и материалов, но и оптимизируются производственные процессы. Благодаря новому автоматическому формированию штабелей детали укладываются в штабеле оптимальным образом. Наряду с учетом смещения слоев внутри штабеля проверяется возможность его разборки. Еще одно нововведение — возможность настройки панели мониторинга HTML5. Для </w:t>
      </w:r>
      <w:r>
        <w:rPr>
          <w:rFonts w:ascii="Arial" w:hAnsi="Arial" w:cs="Arial"/>
          <w:shd w:val="clear" w:color="auto" w:fill="FFFFFF"/>
        </w:rPr>
        <w:lastRenderedPageBreak/>
        <w:t>индивидуализации используются основные показатели KPI. Конфигурирование упрощает модульная структура панели.</w:t>
      </w:r>
    </w:p>
    <w:p w14:paraId="22C84308" w14:textId="77777777" w:rsidR="00102F61" w:rsidRDefault="00102F61" w:rsidP="00102F61">
      <w:pPr>
        <w:pStyle w:val="StandardWeb"/>
        <w:spacing w:before="0" w:beforeAutospacing="0" w:after="160" w:afterAutospacing="0"/>
        <w:rPr>
          <w:rFonts w:ascii="Arial" w:hAnsi="Arial" w:cs="Arial"/>
          <w:color w:val="001941"/>
          <w:sz w:val="24"/>
          <w:szCs w:val="24"/>
        </w:rPr>
      </w:pPr>
      <w:r>
        <w:rPr>
          <w:rFonts w:ascii="Arial" w:hAnsi="Arial" w:cs="Arial"/>
          <w:b/>
          <w:color w:val="001941"/>
          <w:sz w:val="24"/>
          <w:shd w:val="clear" w:color="auto" w:fill="FFFFFF"/>
        </w:rPr>
        <w:t>Агрегаты с фрезерными цепями для выборки глубоких выемок</w:t>
      </w:r>
    </w:p>
    <w:p w14:paraId="77C04206" w14:textId="77777777" w:rsidR="00102F61" w:rsidRDefault="00102F61" w:rsidP="00102F61">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Возможность совершенно новых обрабатывающих операций</w:t>
      </w:r>
    </w:p>
    <w:p w14:paraId="3FBF6CCE" w14:textId="4A3B6645" w:rsidR="002A328B"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color w:val="000000"/>
          <w:shd w:val="clear" w:color="auto" w:fill="FFFFFF"/>
        </w:rPr>
        <w:t xml:space="preserve">Высочайшая точность: BENZ Tooling представляет новый агрегат с фрезерной цепью для прорезания пазов и создания </w:t>
      </w:r>
      <w:r>
        <w:rPr>
          <w:rFonts w:ascii="Arial" w:hAnsi="Arial" w:cs="Arial"/>
          <w:shd w:val="clear" w:color="auto" w:fill="FFFFFF"/>
        </w:rPr>
        <w:t>очень</w:t>
      </w:r>
      <w:r>
        <w:rPr>
          <w:rFonts w:ascii="Arial" w:hAnsi="Arial" w:cs="Arial"/>
          <w:color w:val="000000"/>
          <w:shd w:val="clear" w:color="auto" w:fill="FFFFFF"/>
        </w:rPr>
        <w:t xml:space="preserve"> глубоких и мелких выемок. Инструмент не требует дополнительной смазки цепи, гарантирует автоматизированное натяжение цепи в ходе работы и оптимизирует эффективность процессов. </w:t>
      </w:r>
      <w:r>
        <w:rPr>
          <w:rFonts w:ascii="Arial" w:hAnsi="Arial" w:cs="Arial"/>
          <w:color w:val="000000"/>
        </w:rPr>
        <w:t>Благодаря изготовлению непосредственно на станке с ЧПУ дополнительная обработка не требуется.</w:t>
      </w:r>
    </w:p>
    <w:p w14:paraId="3C4ED080" w14:textId="5C504DB4" w:rsidR="00656307" w:rsidRDefault="00656307" w:rsidP="00656307">
      <w:pPr>
        <w:pStyle w:val="StandardWeb"/>
        <w:spacing w:line="360" w:lineRule="auto"/>
        <w:jc w:val="both"/>
        <w:rPr>
          <w:rFonts w:ascii="Arial" w:hAnsi="Arial" w:cs="Arial"/>
        </w:rPr>
      </w:pPr>
      <w:r>
        <w:rPr>
          <w:rFonts w:ascii="Arial" w:hAnsi="Arial" w:cs="Arial"/>
        </w:rPr>
        <w:t>Цифровая заводская табличка BENZ i.tag дает возможность получить доступ к данным из любого места с помощью смартфона. Это простое в использовании, быстрое и надежное решение для управления данными с помощью NFC-метки, не требующее установки специального программного обеспечения. Для связи с сервисной службой BENZ предлагается использовать онлайн-форму, электронную почту или телефон. Благодаря отказу от использования бумаги и внедрению цифровых процессов BENZ i.tag поддерживает экологический подход к работе с техническими данными и документацией.</w:t>
      </w:r>
    </w:p>
    <w:p w14:paraId="5708DD18" w14:textId="6D6BE5D4" w:rsidR="00656307" w:rsidRDefault="00656307" w:rsidP="00656307">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Нестинг:</w:t>
      </w:r>
      <w:r>
        <w:rPr>
          <w:rFonts w:ascii="Arial" w:hAnsi="Arial" w:cs="Arial"/>
          <w:b/>
          <w:color w:val="001941"/>
          <w:sz w:val="24"/>
          <w:shd w:val="clear" w:color="auto" w:fill="FFFFFF"/>
        </w:rPr>
        <w:t> эффективная очистка с помощью оптимизированного агрегата с обдувочными соплами</w:t>
      </w:r>
    </w:p>
    <w:p w14:paraId="0A16D197" w14:textId="77777777" w:rsidR="00656307" w:rsidRDefault="00656307" w:rsidP="00656307">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Модульная структура повышает гибкость в эксплуатации</w:t>
      </w:r>
    </w:p>
    <w:p w14:paraId="318C3C37" w14:textId="77777777" w:rsidR="00656307"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shd w:val="clear" w:color="auto" w:fill="FFFFFF"/>
        </w:rPr>
        <w:t xml:space="preserve">Новый фрезерный агрегат с обдувочными соплами еще более эффективно очищает обрабатываемые поверхности и снижает производственные расходы благодаря регулировке подачи сжатого воздуха непосредственно на агрегате. Модульная конструкция дает возможность гибко применять агрегат в сочетании с зажимными цангами и гидравлическими зажимными патронами. Таким образом появляется возможность использовать широкий спектр режущих инструментов при низком радиальном биении. Уменьшение длины на 40 % и оптимизация конструкции подшипника делают работу агрегата более тихой и сокращают вибрации. </w:t>
      </w:r>
      <w:r>
        <w:rPr>
          <w:rFonts w:ascii="Arial" w:hAnsi="Arial" w:cs="Arial"/>
          <w:color w:val="000000"/>
          <w:shd w:val="clear" w:color="auto" w:fill="FFFFFF"/>
        </w:rPr>
        <w:t xml:space="preserve">В качестве опции инструмент может оснащаться устройством минимальной смазки или несколькими обдувочными соплами. Высококачественные керамические подшипники </w:t>
      </w:r>
      <w:r>
        <w:rPr>
          <w:rFonts w:ascii="Arial" w:hAnsi="Arial" w:cs="Arial"/>
          <w:color w:val="000000"/>
          <w:shd w:val="clear" w:color="auto" w:fill="FFFFFF"/>
        </w:rPr>
        <w:lastRenderedPageBreak/>
        <w:t>гарантируют максимальную долговечность и срок службы агрегата с обдувочными соплами.</w:t>
      </w:r>
    </w:p>
    <w:p w14:paraId="6BEEDE7F" w14:textId="09E91057" w:rsidR="00656307" w:rsidRDefault="00656307" w:rsidP="00656307">
      <w:pPr>
        <w:pStyle w:val="StandardWeb"/>
        <w:spacing w:before="0" w:beforeAutospacing="0" w:after="160" w:afterAutospacing="0" w:line="360" w:lineRule="auto"/>
        <w:jc w:val="both"/>
        <w:rPr>
          <w:rFonts w:ascii="Arial" w:hAnsi="Arial" w:cs="Arial"/>
          <w:color w:val="000000"/>
          <w:shd w:val="clear" w:color="auto" w:fill="FFFFFF"/>
        </w:rPr>
      </w:pPr>
      <w:r>
        <w:rPr>
          <w:rFonts w:ascii="Arial" w:hAnsi="Arial" w:cs="Arial"/>
          <w:color w:val="000000"/>
          <w:shd w:val="clear" w:color="auto" w:fill="FFFFFF"/>
        </w:rPr>
        <w:t>Все агрегаты для нестинга оснащены цифровой заводской табличкой BENZ i.tag.</w:t>
      </w:r>
    </w:p>
    <w:p w14:paraId="1CC9C51C" w14:textId="1174FED1" w:rsidR="00127AF6" w:rsidRDefault="00127AF6" w:rsidP="00127AF6">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Делайте ставку на правильные решения вместе с HOMAG</w:t>
      </w:r>
    </w:p>
    <w:p w14:paraId="039B7FF1" w14:textId="03B591C6" w:rsidR="00127AF6" w:rsidRDefault="00127AF6" w:rsidP="00127AF6">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Устойчивое развитие и инновации</w:t>
      </w:r>
    </w:p>
    <w:p w14:paraId="3FCA47CF" w14:textId="2499F43A" w:rsidR="00892A88" w:rsidRPr="00892A88" w:rsidRDefault="00892A88" w:rsidP="00892A88">
      <w:pPr>
        <w:spacing w:before="100" w:beforeAutospacing="1" w:after="240" w:line="360" w:lineRule="auto"/>
        <w:jc w:val="both"/>
        <w:rPr>
          <w:rFonts w:ascii="Arial" w:eastAsia="Times New Roman" w:hAnsi="Arial" w:cs="Arial"/>
        </w:rPr>
      </w:pPr>
      <w:r>
        <w:rPr>
          <w:rFonts w:ascii="Arial" w:eastAsia="Times New Roman" w:hAnsi="Arial" w:cs="Arial"/>
        </w:rPr>
        <w:t>Разумеется, в этом году HOMAG также обращается к главной теме нашего времени — бережному обращению с ресурсами с ориентацией на устойчивое развитие. Кроме экономии на уровне предприятия, например, путем снижения расхода энергии (благодаря экономии газа и котельного топлива), HOMAG также помогает экономить ресурсы на уровне отдельного станка. Станки экономят электрическую энергию, а также энергию, расходуемую системой аспирации, и оптимально используют материалы благодаря снижению количества отходов. При оформлении выставочного стенда учитывалась необходимость бережного обращения с ресурсами и использовались экологичные материалы и элементы. В инновационном центре HOMAG Innovation Center все посетители выставки LIGNA могут получить подробные консультации о более устойчивом и ресурсосберегающем производстве и инновационных технологиях обработки.</w:t>
      </w:r>
    </w:p>
    <w:p w14:paraId="185C3C23" w14:textId="04C00222"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r>
        <w:rPr>
          <w:rFonts w:ascii="Arial" w:hAnsi="Arial" w:cs="Arial"/>
          <w:b/>
          <w:color w:val="001941"/>
          <w:sz w:val="24"/>
          <w:shd w:val="clear" w:color="auto" w:fill="FFFFFF"/>
        </w:rPr>
        <w:t>Мы будем рады видеть вас!</w:t>
      </w:r>
    </w:p>
    <w:p w14:paraId="2550147D" w14:textId="0C2EB80F"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7757D736" w14:textId="7FE8228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782B02E" w14:textId="3BAD7B4D"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960015B" w14:textId="4320C55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5B4081A9" w14:textId="54BB1A6B"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300DDCCB" w14:textId="77777777" w:rsidR="00822054" w:rsidRDefault="00822054" w:rsidP="00EE571B">
      <w:pPr>
        <w:tabs>
          <w:tab w:val="left" w:pos="2355"/>
        </w:tabs>
        <w:spacing w:line="360" w:lineRule="auto"/>
        <w:rPr>
          <w:rFonts w:ascii="Arial" w:hAnsi="Arial" w:cs="Arial"/>
          <w:b/>
        </w:rPr>
      </w:pPr>
    </w:p>
    <w:p w14:paraId="7C9E64BE" w14:textId="77777777" w:rsidR="00822054" w:rsidRDefault="00822054" w:rsidP="00EE571B">
      <w:pPr>
        <w:tabs>
          <w:tab w:val="left" w:pos="2355"/>
        </w:tabs>
        <w:spacing w:line="360" w:lineRule="auto"/>
        <w:rPr>
          <w:rFonts w:ascii="Arial" w:hAnsi="Arial" w:cs="Arial"/>
          <w:b/>
        </w:rPr>
      </w:pPr>
    </w:p>
    <w:p w14:paraId="0663CF34" w14:textId="77777777" w:rsidR="00822054" w:rsidRDefault="00822054" w:rsidP="00EE571B">
      <w:pPr>
        <w:tabs>
          <w:tab w:val="left" w:pos="2355"/>
        </w:tabs>
        <w:spacing w:line="360" w:lineRule="auto"/>
        <w:rPr>
          <w:rFonts w:ascii="Arial" w:hAnsi="Arial" w:cs="Arial"/>
          <w:b/>
        </w:rPr>
      </w:pPr>
    </w:p>
    <w:p w14:paraId="1EF5F167" w14:textId="77777777" w:rsidR="00822054" w:rsidRDefault="00822054" w:rsidP="00EE571B">
      <w:pPr>
        <w:tabs>
          <w:tab w:val="left" w:pos="2355"/>
        </w:tabs>
        <w:spacing w:line="360" w:lineRule="auto"/>
        <w:rPr>
          <w:rFonts w:ascii="Arial" w:hAnsi="Arial" w:cs="Arial"/>
          <w:b/>
        </w:rPr>
      </w:pPr>
    </w:p>
    <w:p w14:paraId="56AAE5A0" w14:textId="77777777" w:rsidR="00822054" w:rsidRDefault="00822054" w:rsidP="00EE571B">
      <w:pPr>
        <w:tabs>
          <w:tab w:val="left" w:pos="2355"/>
        </w:tabs>
        <w:spacing w:line="360" w:lineRule="auto"/>
        <w:rPr>
          <w:rFonts w:ascii="Arial" w:hAnsi="Arial" w:cs="Arial"/>
          <w:b/>
        </w:rPr>
      </w:pPr>
    </w:p>
    <w:p w14:paraId="09D5F73B" w14:textId="5C3ACBD7" w:rsidR="00EE571B" w:rsidRDefault="00EE571B" w:rsidP="00EE571B">
      <w:pPr>
        <w:tabs>
          <w:tab w:val="left" w:pos="2355"/>
        </w:tabs>
        <w:spacing w:line="360" w:lineRule="auto"/>
        <w:rPr>
          <w:rFonts w:ascii="Arial" w:hAnsi="Arial" w:cs="Arial"/>
          <w:b/>
          <w:bCs/>
        </w:rPr>
      </w:pPr>
      <w:r>
        <w:rPr>
          <w:rFonts w:ascii="Arial" w:hAnsi="Arial" w:cs="Arial"/>
          <w:b/>
        </w:rPr>
        <w:lastRenderedPageBreak/>
        <w:t>Иллюстрации</w:t>
      </w:r>
    </w:p>
    <w:p w14:paraId="707A4635" w14:textId="77777777" w:rsidR="00EE571B" w:rsidRPr="00B23CCF" w:rsidRDefault="00EE571B" w:rsidP="00EE571B">
      <w:pPr>
        <w:tabs>
          <w:tab w:val="left" w:pos="2355"/>
        </w:tabs>
        <w:spacing w:line="360" w:lineRule="auto"/>
        <w:rPr>
          <w:rFonts w:ascii="Arial" w:hAnsi="Arial" w:cs="Arial"/>
        </w:rPr>
      </w:pPr>
      <w:r>
        <w:rPr>
          <w:rFonts w:ascii="Arial" w:hAnsi="Arial" w:cs="Arial"/>
        </w:rPr>
        <w:t>Источник изображений: HOMAG Group AG</w:t>
      </w:r>
    </w:p>
    <w:p w14:paraId="657FEFAC" w14:textId="7832DB5A" w:rsidR="00656307" w:rsidRDefault="00EE571B" w:rsidP="00656307">
      <w:pPr>
        <w:pStyle w:val="StandardWeb"/>
        <w:spacing w:before="0" w:beforeAutospacing="0" w:after="160" w:afterAutospacing="0"/>
        <w:rPr>
          <w:rFonts w:ascii="Arial" w:hAnsi="Arial" w:cs="Arial"/>
          <w:color w:val="001941"/>
          <w:sz w:val="24"/>
          <w:szCs w:val="24"/>
        </w:rPr>
      </w:pPr>
      <w:r>
        <w:rPr>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Default="00656307" w:rsidP="00656307">
      <w:pPr>
        <w:pStyle w:val="StandardWeb"/>
        <w:spacing w:before="0" w:beforeAutospacing="0" w:after="160" w:afterAutospacing="0" w:line="360" w:lineRule="auto"/>
        <w:jc w:val="both"/>
        <w:rPr>
          <w:rFonts w:ascii="Arial" w:hAnsi="Arial" w:cs="Arial"/>
          <w:color w:val="000000"/>
        </w:rPr>
      </w:pPr>
    </w:p>
    <w:p w14:paraId="5F794AAA" w14:textId="45DAAA25" w:rsidR="00656307" w:rsidRDefault="00656307" w:rsidP="00656307">
      <w:pPr>
        <w:pStyle w:val="StandardWeb"/>
        <w:spacing w:before="0" w:beforeAutospacing="0" w:after="160" w:afterAutospacing="0" w:line="360" w:lineRule="auto"/>
        <w:rPr>
          <w:rFonts w:ascii="Arial" w:hAnsi="Arial" w:cs="Arial"/>
          <w:color w:val="00B050"/>
          <w:shd w:val="clear" w:color="auto" w:fill="FFFFFF"/>
        </w:rPr>
      </w:pPr>
    </w:p>
    <w:p w14:paraId="0FC1D812" w14:textId="77777777" w:rsidR="00656307" w:rsidRPr="00656307" w:rsidRDefault="00656307" w:rsidP="00656307">
      <w:pPr>
        <w:pStyle w:val="StandardWeb"/>
        <w:spacing w:line="360" w:lineRule="auto"/>
        <w:jc w:val="both"/>
        <w:rPr>
          <w:rFonts w:ascii="Arial" w:hAnsi="Arial" w:cs="Arial"/>
        </w:rPr>
      </w:pPr>
    </w:p>
    <w:p w14:paraId="63CF4665" w14:textId="1BE8D3A9" w:rsidR="00656307" w:rsidRDefault="00656307" w:rsidP="00656307">
      <w:pPr>
        <w:pStyle w:val="StandardWeb"/>
        <w:spacing w:before="0" w:beforeAutospacing="0" w:after="160" w:afterAutospacing="0" w:line="360" w:lineRule="auto"/>
        <w:jc w:val="both"/>
        <w:rPr>
          <w:rFonts w:ascii="Arial" w:hAnsi="Arial" w:cs="Arial"/>
          <w:color w:val="000000"/>
        </w:rPr>
      </w:pPr>
    </w:p>
    <w:p w14:paraId="4E0CBE81" w14:textId="59F538F9" w:rsidR="00EE571B" w:rsidRDefault="00EE571B" w:rsidP="00656307">
      <w:pPr>
        <w:pStyle w:val="StandardWeb"/>
        <w:spacing w:before="0" w:beforeAutospacing="0" w:after="160" w:afterAutospacing="0" w:line="360" w:lineRule="auto"/>
        <w:jc w:val="both"/>
        <w:rPr>
          <w:rFonts w:ascii="Arial" w:hAnsi="Arial" w:cs="Arial"/>
          <w:color w:val="000000"/>
        </w:rPr>
      </w:pPr>
    </w:p>
    <w:p w14:paraId="472BD531" w14:textId="3807BD8D" w:rsidR="00EE571B" w:rsidRDefault="00EE571B" w:rsidP="00656307">
      <w:pPr>
        <w:pStyle w:val="StandardWeb"/>
        <w:spacing w:before="0" w:beforeAutospacing="0" w:after="160" w:afterAutospacing="0" w:line="360" w:lineRule="auto"/>
        <w:jc w:val="both"/>
        <w:rPr>
          <w:rStyle w:val="normaltextrun"/>
          <w:rFonts w:ascii="Arial" w:hAnsi="Arial" w:cs="Arial"/>
          <w:color w:val="000000"/>
          <w:sz w:val="20"/>
          <w:shd w:val="clear" w:color="auto" w:fill="FFFFFF"/>
        </w:rPr>
      </w:pPr>
      <w:r>
        <w:rPr>
          <w:rFonts w:ascii="Arial" w:hAnsi="Arial" w:cs="Arial"/>
          <w:b/>
          <w:sz w:val="20"/>
        </w:rPr>
        <w:t xml:space="preserve">Рис. 1: </w:t>
      </w:r>
      <w:r>
        <w:rPr>
          <w:rStyle w:val="normaltextrun"/>
          <w:rFonts w:ascii="Arial" w:hAnsi="Arial" w:cs="Arial"/>
          <w:color w:val="000000"/>
          <w:sz w:val="20"/>
          <w:shd w:val="clear" w:color="auto" w:fill="FFFFFF"/>
        </w:rPr>
        <w:t>Вертикальный обрабатывающий центр с ЧПУ DRILLTEQ V-310</w:t>
      </w:r>
    </w:p>
    <w:p w14:paraId="12043FBC" w14:textId="4565EAC5" w:rsidR="00EE571B" w:rsidRDefault="00EE571B" w:rsidP="00656307">
      <w:pPr>
        <w:pStyle w:val="StandardWeb"/>
        <w:spacing w:before="0" w:beforeAutospacing="0" w:after="160" w:afterAutospacing="0" w:line="360" w:lineRule="auto"/>
        <w:jc w:val="both"/>
        <w:rPr>
          <w:rFonts w:ascii="Arial" w:hAnsi="Arial" w:cs="Arial"/>
          <w:noProof/>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EE571B" w:rsidRDefault="00EE571B" w:rsidP="00EE571B">
      <w:pPr>
        <w:rPr>
          <w:lang w:eastAsia="de-DE"/>
        </w:rPr>
      </w:pPr>
    </w:p>
    <w:p w14:paraId="7DD6321B" w14:textId="1D4D38DD" w:rsidR="00EE571B" w:rsidRPr="00EE571B" w:rsidRDefault="00EE571B" w:rsidP="00EE571B">
      <w:pPr>
        <w:rPr>
          <w:lang w:eastAsia="de-DE"/>
        </w:rPr>
      </w:pPr>
    </w:p>
    <w:p w14:paraId="368B2976" w14:textId="13C27008" w:rsidR="00EE571B" w:rsidRPr="00EE571B" w:rsidRDefault="00EE571B" w:rsidP="00EE571B">
      <w:pPr>
        <w:rPr>
          <w:lang w:eastAsia="de-DE"/>
        </w:rPr>
      </w:pPr>
    </w:p>
    <w:p w14:paraId="2550A66B" w14:textId="220D239A" w:rsidR="00EE571B" w:rsidRPr="00EE571B" w:rsidRDefault="00EE571B" w:rsidP="00EE571B">
      <w:pPr>
        <w:rPr>
          <w:lang w:eastAsia="de-DE"/>
        </w:rPr>
      </w:pPr>
    </w:p>
    <w:p w14:paraId="6D1B7E6B" w14:textId="52CDC6E8" w:rsidR="00EE571B" w:rsidRDefault="00EE571B" w:rsidP="00EE571B">
      <w:pPr>
        <w:rPr>
          <w:rFonts w:ascii="Arial" w:hAnsi="Arial" w:cs="Arial"/>
          <w:noProof/>
          <w:color w:val="000000"/>
          <w:sz w:val="20"/>
          <w:shd w:val="clear" w:color="auto" w:fill="FFFFFF"/>
          <w:lang w:eastAsia="de-DE"/>
        </w:rPr>
      </w:pPr>
    </w:p>
    <w:p w14:paraId="3584D374" w14:textId="696AEDBB" w:rsidR="00EE571B" w:rsidRDefault="00EE571B" w:rsidP="00EE571B">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Рис. 2:</w:t>
      </w:r>
      <w:r>
        <w:rPr>
          <w:rFonts w:ascii="Arial" w:hAnsi="Arial" w:cs="Arial"/>
          <w:sz w:val="20"/>
        </w:rPr>
        <w:t xml:space="preserve"> </w:t>
      </w:r>
      <w:r>
        <w:rPr>
          <w:rStyle w:val="normaltextrun"/>
          <w:rFonts w:ascii="Arial" w:hAnsi="Arial" w:cs="Arial"/>
          <w:color w:val="000000"/>
          <w:sz w:val="20"/>
          <w:shd w:val="clear" w:color="auto" w:fill="FFFFFF"/>
        </w:rPr>
        <w:t>ПО для программирования ЧПУ woodWOP 8.1</w:t>
      </w:r>
    </w:p>
    <w:p w14:paraId="634B563D" w14:textId="77777777" w:rsidR="00EE571B" w:rsidRDefault="00EE571B" w:rsidP="00EE571B">
      <w:pPr>
        <w:rPr>
          <w:rStyle w:val="normaltextrun"/>
          <w:rFonts w:ascii="Arial" w:hAnsi="Arial" w:cs="Arial"/>
          <w:b/>
          <w:bCs/>
          <w:color w:val="000000"/>
          <w:sz w:val="20"/>
          <w:szCs w:val="20"/>
          <w:shd w:val="clear" w:color="auto" w:fill="FFFFFF"/>
        </w:rPr>
      </w:pPr>
      <w:r>
        <w:rPr>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Pr>
          <w:rFonts w:ascii="Arial" w:hAnsi="Arial" w:cs="Arial"/>
          <w:b/>
          <w:color w:val="000000"/>
          <w:shd w:val="clear" w:color="auto" w:fill="FFFFFF"/>
        </w:rPr>
        <w:br/>
      </w:r>
    </w:p>
    <w:p w14:paraId="795084E5" w14:textId="77777777" w:rsidR="00EE571B" w:rsidRDefault="00EE571B" w:rsidP="00EE571B">
      <w:pPr>
        <w:rPr>
          <w:rStyle w:val="normaltextrun"/>
          <w:rFonts w:ascii="Arial" w:hAnsi="Arial" w:cs="Arial"/>
          <w:b/>
          <w:bCs/>
          <w:color w:val="000000"/>
          <w:sz w:val="20"/>
          <w:szCs w:val="20"/>
          <w:shd w:val="clear" w:color="auto" w:fill="FFFFFF"/>
        </w:rPr>
      </w:pPr>
    </w:p>
    <w:p w14:paraId="2E03F09E" w14:textId="77777777" w:rsidR="00EE571B" w:rsidRDefault="00EE571B" w:rsidP="00EE571B">
      <w:pPr>
        <w:rPr>
          <w:rStyle w:val="normaltextrun"/>
          <w:rFonts w:ascii="Arial" w:hAnsi="Arial" w:cs="Arial"/>
          <w:b/>
          <w:bCs/>
          <w:color w:val="000000"/>
          <w:sz w:val="20"/>
          <w:szCs w:val="20"/>
          <w:shd w:val="clear" w:color="auto" w:fill="FFFFFF"/>
        </w:rPr>
      </w:pPr>
    </w:p>
    <w:p w14:paraId="78D83CEE" w14:textId="77777777" w:rsidR="00EE571B" w:rsidRDefault="00EE571B" w:rsidP="00EE571B">
      <w:pPr>
        <w:rPr>
          <w:rStyle w:val="normaltextrun"/>
          <w:rFonts w:ascii="Arial" w:hAnsi="Arial" w:cs="Arial"/>
          <w:b/>
          <w:bCs/>
          <w:color w:val="000000"/>
          <w:sz w:val="20"/>
          <w:szCs w:val="20"/>
          <w:shd w:val="clear" w:color="auto" w:fill="FFFFFF"/>
        </w:rPr>
      </w:pPr>
    </w:p>
    <w:p w14:paraId="7CF2A2A5" w14:textId="77777777" w:rsidR="00EE571B" w:rsidRDefault="00EE571B" w:rsidP="00EE571B">
      <w:pPr>
        <w:rPr>
          <w:rStyle w:val="normaltextrun"/>
          <w:rFonts w:ascii="Arial" w:hAnsi="Arial" w:cs="Arial"/>
          <w:b/>
          <w:bCs/>
          <w:color w:val="000000"/>
          <w:sz w:val="20"/>
          <w:szCs w:val="20"/>
          <w:shd w:val="clear" w:color="auto" w:fill="FFFFFF"/>
        </w:rPr>
      </w:pPr>
    </w:p>
    <w:p w14:paraId="2B1F4588" w14:textId="77777777" w:rsidR="00EE571B" w:rsidRDefault="00EE571B" w:rsidP="00EE571B">
      <w:pPr>
        <w:rPr>
          <w:rStyle w:val="normaltextrun"/>
          <w:rFonts w:ascii="Arial" w:hAnsi="Arial" w:cs="Arial"/>
          <w:b/>
          <w:bCs/>
          <w:color w:val="000000"/>
          <w:sz w:val="20"/>
          <w:szCs w:val="20"/>
          <w:shd w:val="clear" w:color="auto" w:fill="FFFFFF"/>
        </w:rPr>
      </w:pPr>
    </w:p>
    <w:p w14:paraId="3B548BD2" w14:textId="6A9B0122" w:rsidR="00EE571B" w:rsidRDefault="00EE571B" w:rsidP="00EE571B">
      <w:pPr>
        <w:rPr>
          <w:rStyle w:val="eop"/>
          <w:rFonts w:ascii="Arial" w:hAnsi="Arial" w:cs="Arial"/>
          <w:color w:val="000000"/>
          <w:sz w:val="20"/>
          <w:szCs w:val="20"/>
          <w:shd w:val="clear" w:color="auto" w:fill="FFFFFF"/>
        </w:rPr>
      </w:pPr>
      <w:r>
        <w:rPr>
          <w:rStyle w:val="normaltextrun"/>
          <w:rFonts w:ascii="Arial" w:hAnsi="Arial" w:cs="Arial"/>
          <w:b/>
          <w:color w:val="000000"/>
          <w:sz w:val="20"/>
          <w:shd w:val="clear" w:color="auto" w:fill="FFFFFF"/>
        </w:rPr>
        <w:t>Рис. 3:</w:t>
      </w:r>
      <w:r>
        <w:rPr>
          <w:rStyle w:val="normaltextrun"/>
          <w:rFonts w:ascii="Arial" w:hAnsi="Arial" w:cs="Arial"/>
          <w:color w:val="000000"/>
          <w:sz w:val="20"/>
          <w:shd w:val="clear" w:color="auto" w:fill="FFFFFF"/>
        </w:rPr>
        <w:t xml:space="preserve"> Edge Data Package (плагин Edge Data + мастер работы с кромочным материалом) и woodCommander5: управлять данными кромочного материала еще никогда не было так просто! </w:t>
      </w:r>
      <w:r>
        <w:rPr>
          <w:rStyle w:val="eop"/>
          <w:rFonts w:ascii="Arial" w:hAnsi="Arial" w:cs="Arial"/>
          <w:color w:val="000000"/>
          <w:sz w:val="20"/>
          <w:shd w:val="clear" w:color="auto" w:fill="FFFFFF"/>
        </w:rPr>
        <w:t> </w:t>
      </w:r>
    </w:p>
    <w:p w14:paraId="57875615" w14:textId="7DFE5092" w:rsidR="00EE571B" w:rsidRDefault="00EE571B" w:rsidP="00EE571B">
      <w:pPr>
        <w:rPr>
          <w:rStyle w:val="eop"/>
          <w:rFonts w:ascii="Arial" w:hAnsi="Arial" w:cs="Arial"/>
          <w:color w:val="000000"/>
          <w:sz w:val="20"/>
          <w:szCs w:val="20"/>
          <w:shd w:val="clear" w:color="auto" w:fill="FFFFFF"/>
        </w:rPr>
      </w:pPr>
    </w:p>
    <w:p w14:paraId="2065F54A" w14:textId="027FE24A" w:rsidR="00EE571B" w:rsidRDefault="00EE571B" w:rsidP="00EE571B">
      <w:pPr>
        <w:rPr>
          <w:rStyle w:val="eop"/>
          <w:rFonts w:ascii="Arial" w:hAnsi="Arial" w:cs="Arial"/>
          <w:color w:val="000000"/>
          <w:sz w:val="20"/>
          <w:szCs w:val="20"/>
          <w:shd w:val="clear" w:color="auto" w:fill="FFFFFF"/>
        </w:rPr>
      </w:pPr>
    </w:p>
    <w:p w14:paraId="7F18F284" w14:textId="069EF600" w:rsidR="00EE571B" w:rsidRDefault="00EE571B" w:rsidP="00EE571B">
      <w:pPr>
        <w:spacing w:line="480" w:lineRule="auto"/>
        <w:rPr>
          <w:rStyle w:val="eop"/>
          <w:rFonts w:ascii="Arial" w:hAnsi="Arial" w:cs="Arial"/>
          <w:color w:val="000000"/>
          <w:sz w:val="20"/>
          <w:szCs w:val="20"/>
          <w:shd w:val="clear" w:color="auto" w:fill="FFFFFF"/>
        </w:rPr>
      </w:pPr>
      <w:r>
        <w:rPr>
          <w:noProof/>
        </w:rPr>
        <w:lastRenderedPageBreak/>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rFonts w:ascii="Arial" w:hAnsi="Arial" w:cs="Arial"/>
          <w:b/>
          <w:color w:val="000000"/>
          <w:shd w:val="clear" w:color="auto" w:fill="FFFFFF"/>
        </w:rPr>
        <w:br/>
      </w:r>
      <w:r>
        <w:rPr>
          <w:rStyle w:val="normaltextrun"/>
          <w:rFonts w:ascii="Arial" w:hAnsi="Arial" w:cs="Arial"/>
          <w:b/>
          <w:color w:val="000000"/>
          <w:sz w:val="20"/>
          <w:shd w:val="clear" w:color="auto" w:fill="FFFFFF"/>
        </w:rPr>
        <w:t>Рис. 4:</w:t>
      </w:r>
      <w:r>
        <w:rPr>
          <w:rStyle w:val="normaltextrun"/>
          <w:rFonts w:ascii="Arial" w:hAnsi="Arial" w:cs="Arial"/>
          <w:color w:val="000000"/>
          <w:sz w:val="20"/>
          <w:shd w:val="clear" w:color="auto" w:fill="FFFFFF"/>
        </w:rPr>
        <w:t xml:space="preserve"> НОВИНКА: устройство точного направления заготовки WZ14 на EDGETEQ S-500</w:t>
      </w:r>
      <w:r>
        <w:rPr>
          <w:rStyle w:val="eop"/>
          <w:rFonts w:ascii="Arial" w:hAnsi="Arial" w:cs="Arial"/>
          <w:color w:val="000000"/>
          <w:sz w:val="20"/>
          <w:shd w:val="clear" w:color="auto" w:fill="FFFFFF"/>
        </w:rPr>
        <w:t> </w:t>
      </w:r>
    </w:p>
    <w:p w14:paraId="1B501D78" w14:textId="455FFECB" w:rsidR="00EE571B" w:rsidRDefault="00A53138" w:rsidP="00EE571B">
      <w:pPr>
        <w:spacing w:line="480" w:lineRule="auto"/>
        <w:rPr>
          <w:rFonts w:ascii="Arial" w:hAnsi="Arial" w:cs="Arial"/>
          <w:b/>
          <w:bCs/>
          <w:color w:val="000000"/>
          <w:sz w:val="20"/>
          <w:szCs w:val="20"/>
          <w:shd w:val="clear" w:color="auto" w:fill="FFFFFF"/>
        </w:rPr>
      </w:pPr>
      <w:r>
        <w:rPr>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3"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697427C5"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Рис. 5:</w:t>
      </w:r>
      <w:r>
        <w:rPr>
          <w:rFonts w:ascii="Arial" w:hAnsi="Arial" w:cs="Arial"/>
          <w:sz w:val="20"/>
        </w:rPr>
        <w:t xml:space="preserve"> </w:t>
      </w:r>
      <w:r>
        <w:rPr>
          <w:rStyle w:val="normaltextrun"/>
          <w:rFonts w:ascii="Arial" w:hAnsi="Arial" w:cs="Arial"/>
          <w:color w:val="000000"/>
          <w:sz w:val="20"/>
          <w:shd w:val="clear" w:color="auto" w:fill="FFFFFF"/>
        </w:rPr>
        <w:t>Новое позиционирование SAWTEQ B-300 | B-400</w:t>
      </w:r>
    </w:p>
    <w:p w14:paraId="0EBE9E05" w14:textId="236717B8" w:rsidR="00A53138" w:rsidRDefault="00A71F87" w:rsidP="00EE571B">
      <w:pPr>
        <w:spacing w:line="480" w:lineRule="auto"/>
        <w:rPr>
          <w:rFonts w:ascii="Arial" w:hAnsi="Arial" w:cs="Arial"/>
          <w:b/>
          <w:bCs/>
          <w:color w:val="000000"/>
          <w:sz w:val="20"/>
          <w:szCs w:val="20"/>
          <w:shd w:val="clear" w:color="auto" w:fill="FFFFFF"/>
        </w:rPr>
      </w:pPr>
      <w:r>
        <w:rPr>
          <w:rFonts w:ascii="Arial" w:hAnsi="Arial" w:cs="Arial"/>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A53138" w:rsidRDefault="00A53138" w:rsidP="00A53138">
      <w:pPr>
        <w:rPr>
          <w:rFonts w:ascii="Arial" w:hAnsi="Arial" w:cs="Arial"/>
          <w:sz w:val="20"/>
          <w:szCs w:val="20"/>
        </w:rPr>
      </w:pPr>
    </w:p>
    <w:p w14:paraId="69F403BD" w14:textId="781CF358" w:rsidR="00A53138" w:rsidRPr="00A53138" w:rsidRDefault="00A53138" w:rsidP="00A53138">
      <w:pPr>
        <w:rPr>
          <w:rFonts w:ascii="Arial" w:hAnsi="Arial" w:cs="Arial"/>
          <w:sz w:val="20"/>
          <w:szCs w:val="20"/>
        </w:rPr>
      </w:pPr>
    </w:p>
    <w:p w14:paraId="2B36427B" w14:textId="7E37BFEA" w:rsidR="00A53138" w:rsidRPr="00A53138" w:rsidRDefault="00A53138" w:rsidP="00A53138">
      <w:pPr>
        <w:rPr>
          <w:rFonts w:ascii="Arial" w:hAnsi="Arial" w:cs="Arial"/>
          <w:sz w:val="20"/>
          <w:szCs w:val="20"/>
        </w:rPr>
      </w:pPr>
    </w:p>
    <w:p w14:paraId="535CAD8B" w14:textId="2EEC6F29" w:rsidR="00A53138" w:rsidRDefault="00A53138" w:rsidP="00A53138">
      <w:pPr>
        <w:rPr>
          <w:rFonts w:ascii="Arial" w:hAnsi="Arial" w:cs="Arial"/>
          <w:b/>
          <w:bCs/>
          <w:color w:val="000000"/>
          <w:sz w:val="20"/>
          <w:szCs w:val="20"/>
          <w:shd w:val="clear" w:color="auto" w:fill="FFFFFF"/>
        </w:rPr>
      </w:pPr>
    </w:p>
    <w:p w14:paraId="2B622E8B" w14:textId="41B0BCCE" w:rsidR="00A53138" w:rsidRDefault="00A53138" w:rsidP="00A53138">
      <w:pPr>
        <w:tabs>
          <w:tab w:val="left" w:pos="2355"/>
        </w:tabs>
        <w:spacing w:line="360" w:lineRule="auto"/>
        <w:rPr>
          <w:rFonts w:ascii="Arial" w:hAnsi="Arial" w:cs="Arial"/>
          <w:b/>
          <w:bCs/>
          <w:sz w:val="20"/>
        </w:rPr>
      </w:pPr>
    </w:p>
    <w:p w14:paraId="5355D300" w14:textId="157ACF15" w:rsidR="00A53138" w:rsidRDefault="00A53138" w:rsidP="00A53138">
      <w:pPr>
        <w:tabs>
          <w:tab w:val="left" w:pos="2355"/>
        </w:tabs>
        <w:spacing w:line="360" w:lineRule="auto"/>
        <w:rPr>
          <w:rFonts w:ascii="Arial" w:hAnsi="Arial" w:cs="Arial"/>
          <w:b/>
          <w:bCs/>
          <w:sz w:val="20"/>
        </w:rPr>
      </w:pPr>
    </w:p>
    <w:p w14:paraId="37807693" w14:textId="77777777" w:rsidR="00A71F87" w:rsidRDefault="00A71F87" w:rsidP="00A53138">
      <w:pPr>
        <w:tabs>
          <w:tab w:val="left" w:pos="2355"/>
        </w:tabs>
        <w:spacing w:line="360" w:lineRule="auto"/>
        <w:rPr>
          <w:rFonts w:ascii="Arial" w:hAnsi="Arial" w:cs="Arial"/>
          <w:b/>
          <w:bCs/>
          <w:sz w:val="20"/>
        </w:rPr>
      </w:pPr>
    </w:p>
    <w:p w14:paraId="5069B875" w14:textId="13E2900F"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Рис. 6:</w:t>
      </w:r>
      <w:r>
        <w:rPr>
          <w:rFonts w:ascii="Arial" w:hAnsi="Arial" w:cs="Arial"/>
          <w:sz w:val="20"/>
        </w:rPr>
        <w:t xml:space="preserve"> HOMAG расширяет свое портфолио оборудования для склада</w:t>
      </w:r>
    </w:p>
    <w:p w14:paraId="68564388" w14:textId="7B5196AD" w:rsidR="00A53138" w:rsidRDefault="00A53138" w:rsidP="00A53138">
      <w:pPr>
        <w:rPr>
          <w:rFonts w:ascii="Arial" w:hAnsi="Arial" w:cs="Arial"/>
          <w:sz w:val="20"/>
          <w:szCs w:val="20"/>
        </w:rPr>
      </w:pPr>
    </w:p>
    <w:p w14:paraId="040E5819" w14:textId="1FF00B56" w:rsidR="00A53138" w:rsidRDefault="00A53138" w:rsidP="00A53138">
      <w:pPr>
        <w:rPr>
          <w:rFonts w:ascii="Arial" w:hAnsi="Arial" w:cs="Arial"/>
          <w:sz w:val="20"/>
          <w:szCs w:val="20"/>
        </w:rPr>
      </w:pPr>
    </w:p>
    <w:p w14:paraId="56EFB75C" w14:textId="455A2B73" w:rsidR="00A53138" w:rsidRDefault="00A53138" w:rsidP="00A53138">
      <w:pPr>
        <w:rPr>
          <w:rFonts w:ascii="Arial" w:hAnsi="Arial" w:cs="Arial"/>
          <w:sz w:val="20"/>
          <w:szCs w:val="20"/>
        </w:rPr>
      </w:pPr>
    </w:p>
    <w:p w14:paraId="2F41AB40" w14:textId="0553933D" w:rsidR="00A53138" w:rsidRDefault="00A53138" w:rsidP="00A53138">
      <w:pPr>
        <w:rPr>
          <w:rFonts w:ascii="Arial" w:hAnsi="Arial" w:cs="Arial"/>
          <w:sz w:val="20"/>
          <w:szCs w:val="20"/>
        </w:rPr>
      </w:pPr>
    </w:p>
    <w:p w14:paraId="72444E98" w14:textId="41880957" w:rsidR="00A53138" w:rsidRDefault="00A53138" w:rsidP="00A53138">
      <w:pPr>
        <w:rPr>
          <w:rFonts w:ascii="Arial" w:hAnsi="Arial" w:cs="Arial"/>
          <w:sz w:val="20"/>
          <w:szCs w:val="20"/>
        </w:rPr>
      </w:pPr>
    </w:p>
    <w:p w14:paraId="1ADB2CA5" w14:textId="66635FF3" w:rsidR="00A53138" w:rsidRDefault="00A53138" w:rsidP="00A53138">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A53138" w:rsidRDefault="00A53138" w:rsidP="00A53138">
      <w:pPr>
        <w:rPr>
          <w:rFonts w:ascii="Arial" w:hAnsi="Arial" w:cs="Arial"/>
          <w:sz w:val="20"/>
          <w:szCs w:val="20"/>
        </w:rPr>
      </w:pPr>
    </w:p>
    <w:p w14:paraId="09A049D7" w14:textId="653D6112" w:rsidR="00A53138" w:rsidRPr="00A53138" w:rsidRDefault="00A53138" w:rsidP="00A53138">
      <w:pPr>
        <w:rPr>
          <w:rFonts w:ascii="Arial" w:hAnsi="Arial" w:cs="Arial"/>
          <w:sz w:val="20"/>
          <w:szCs w:val="20"/>
        </w:rPr>
      </w:pPr>
    </w:p>
    <w:p w14:paraId="7EC1D091" w14:textId="6C6B537E" w:rsidR="00A53138" w:rsidRPr="00A53138" w:rsidRDefault="00A53138" w:rsidP="00A53138">
      <w:pPr>
        <w:rPr>
          <w:rFonts w:ascii="Arial" w:hAnsi="Arial" w:cs="Arial"/>
          <w:sz w:val="20"/>
          <w:szCs w:val="20"/>
        </w:rPr>
      </w:pPr>
    </w:p>
    <w:p w14:paraId="6C6EFCAF" w14:textId="78E0C5C6" w:rsidR="00A53138" w:rsidRPr="00A53138" w:rsidRDefault="00A53138" w:rsidP="00A53138">
      <w:pPr>
        <w:rPr>
          <w:rFonts w:ascii="Arial" w:hAnsi="Arial" w:cs="Arial"/>
          <w:sz w:val="20"/>
          <w:szCs w:val="20"/>
        </w:rPr>
      </w:pPr>
    </w:p>
    <w:p w14:paraId="6210350A" w14:textId="22CFA111" w:rsidR="00A53138" w:rsidRPr="00A53138" w:rsidRDefault="00A53138" w:rsidP="00A53138">
      <w:pPr>
        <w:rPr>
          <w:rFonts w:ascii="Arial" w:hAnsi="Arial" w:cs="Arial"/>
          <w:sz w:val="20"/>
          <w:szCs w:val="20"/>
        </w:rPr>
      </w:pPr>
    </w:p>
    <w:p w14:paraId="1262DA40" w14:textId="755B9141" w:rsidR="00A53138" w:rsidRPr="00A53138" w:rsidRDefault="00A53138" w:rsidP="00A53138">
      <w:pPr>
        <w:rPr>
          <w:rFonts w:ascii="Arial" w:hAnsi="Arial" w:cs="Arial"/>
          <w:sz w:val="20"/>
          <w:szCs w:val="20"/>
        </w:rPr>
      </w:pPr>
    </w:p>
    <w:p w14:paraId="54E059CE" w14:textId="3DE222F4" w:rsidR="00A53138" w:rsidRDefault="00A53138" w:rsidP="00A53138">
      <w:pPr>
        <w:rPr>
          <w:rFonts w:ascii="Arial" w:hAnsi="Arial" w:cs="Arial"/>
          <w:sz w:val="20"/>
          <w:szCs w:val="20"/>
        </w:rPr>
      </w:pPr>
    </w:p>
    <w:p w14:paraId="2763D2CB" w14:textId="3B9A7BA8" w:rsidR="00A53138" w:rsidRDefault="00A53138" w:rsidP="00A53138">
      <w:pPr>
        <w:rPr>
          <w:rFonts w:ascii="Arial" w:hAnsi="Arial" w:cs="Arial"/>
          <w:sz w:val="20"/>
          <w:szCs w:val="20"/>
        </w:rPr>
      </w:pPr>
    </w:p>
    <w:p w14:paraId="3086A191" w14:textId="0A541880" w:rsidR="00A53138" w:rsidRDefault="00A53138" w:rsidP="00A53138">
      <w:pPr>
        <w:rPr>
          <w:rStyle w:val="normaltextrun"/>
          <w:rFonts w:ascii="Arial" w:hAnsi="Arial" w:cs="Arial"/>
          <w:color w:val="000000"/>
          <w:sz w:val="20"/>
          <w:shd w:val="clear" w:color="auto" w:fill="FFFFFF"/>
        </w:rPr>
      </w:pPr>
      <w:r>
        <w:rPr>
          <w:rFonts w:ascii="Arial" w:hAnsi="Arial" w:cs="Arial"/>
          <w:b/>
          <w:sz w:val="20"/>
        </w:rPr>
        <w:t>Рис. 7:</w:t>
      </w:r>
      <w:r>
        <w:rPr>
          <w:rFonts w:ascii="Arial" w:hAnsi="Arial" w:cs="Arial"/>
          <w:sz w:val="20"/>
        </w:rPr>
        <w:t xml:space="preserve"> </w:t>
      </w:r>
      <w:r>
        <w:rPr>
          <w:rStyle w:val="normaltextrun"/>
          <w:rFonts w:ascii="Arial" w:hAnsi="Arial" w:cs="Arial"/>
          <w:color w:val="000000"/>
          <w:sz w:val="20"/>
          <w:shd w:val="clear" w:color="auto" w:fill="FFFFFF"/>
        </w:rPr>
        <w:t>SmartWOP делает конструирование мебели невероятно простым!</w:t>
      </w:r>
    </w:p>
    <w:p w14:paraId="6B5A44E4" w14:textId="651CB8D4" w:rsidR="00A53138" w:rsidRDefault="00A53138" w:rsidP="00A53138">
      <w:pPr>
        <w:rPr>
          <w:rStyle w:val="normaltextrun"/>
          <w:rFonts w:ascii="Arial" w:hAnsi="Arial" w:cs="Arial"/>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Default="00A53138" w:rsidP="00A53138">
      <w:pPr>
        <w:rPr>
          <w:rFonts w:ascii="Arial" w:hAnsi="Arial" w:cs="Arial"/>
          <w:sz w:val="20"/>
          <w:szCs w:val="20"/>
        </w:rPr>
      </w:pPr>
    </w:p>
    <w:p w14:paraId="3BBC7089" w14:textId="413783DF" w:rsidR="00A53138" w:rsidRPr="00A53138" w:rsidRDefault="00A53138" w:rsidP="00A53138">
      <w:pPr>
        <w:rPr>
          <w:rFonts w:ascii="Arial" w:hAnsi="Arial" w:cs="Arial"/>
          <w:sz w:val="20"/>
          <w:szCs w:val="20"/>
        </w:rPr>
      </w:pPr>
    </w:p>
    <w:p w14:paraId="09CAC7D9" w14:textId="43618E66" w:rsidR="00A53138" w:rsidRPr="00A53138" w:rsidRDefault="00A53138" w:rsidP="00A53138">
      <w:pPr>
        <w:rPr>
          <w:rFonts w:ascii="Arial" w:hAnsi="Arial" w:cs="Arial"/>
          <w:sz w:val="20"/>
          <w:szCs w:val="20"/>
        </w:rPr>
      </w:pPr>
    </w:p>
    <w:p w14:paraId="10A0AC3C" w14:textId="7EFC30B7" w:rsidR="00A53138" w:rsidRPr="00A53138" w:rsidRDefault="00A53138" w:rsidP="00A53138">
      <w:pPr>
        <w:rPr>
          <w:rFonts w:ascii="Arial" w:hAnsi="Arial" w:cs="Arial"/>
          <w:sz w:val="20"/>
          <w:szCs w:val="20"/>
        </w:rPr>
      </w:pPr>
    </w:p>
    <w:p w14:paraId="2BE5E227" w14:textId="2D21CDCF" w:rsidR="00A53138" w:rsidRPr="00A53138" w:rsidRDefault="00A53138" w:rsidP="00A53138">
      <w:pPr>
        <w:rPr>
          <w:rFonts w:ascii="Arial" w:hAnsi="Arial" w:cs="Arial"/>
          <w:sz w:val="20"/>
          <w:szCs w:val="20"/>
        </w:rPr>
      </w:pPr>
    </w:p>
    <w:p w14:paraId="04E1374C" w14:textId="4F1321D2" w:rsidR="00A53138" w:rsidRPr="00A53138" w:rsidRDefault="00A53138" w:rsidP="00A53138">
      <w:pPr>
        <w:rPr>
          <w:rFonts w:ascii="Arial" w:hAnsi="Arial" w:cs="Arial"/>
          <w:sz w:val="20"/>
          <w:szCs w:val="20"/>
        </w:rPr>
      </w:pPr>
    </w:p>
    <w:p w14:paraId="2C054C82" w14:textId="6254DB2F" w:rsidR="00A53138" w:rsidRDefault="00A53138" w:rsidP="00A53138">
      <w:pPr>
        <w:rPr>
          <w:rFonts w:ascii="Arial" w:hAnsi="Arial" w:cs="Arial"/>
          <w:sz w:val="20"/>
          <w:szCs w:val="20"/>
        </w:rPr>
      </w:pPr>
    </w:p>
    <w:p w14:paraId="6C69909C" w14:textId="009B9648" w:rsidR="00A53138" w:rsidRDefault="00A53138" w:rsidP="00A53138">
      <w:pPr>
        <w:rPr>
          <w:rStyle w:val="normaltextrun"/>
          <w:rFonts w:ascii="Arial" w:hAnsi="Arial" w:cs="Arial"/>
          <w:color w:val="000000"/>
          <w:sz w:val="20"/>
          <w:shd w:val="clear" w:color="auto" w:fill="FFFFFF"/>
        </w:rPr>
      </w:pPr>
      <w:r>
        <w:rPr>
          <w:rFonts w:ascii="Arial" w:hAnsi="Arial" w:cs="Arial"/>
          <w:b/>
          <w:sz w:val="20"/>
        </w:rPr>
        <w:t>Рис. 8:</w:t>
      </w:r>
      <w:r>
        <w:rPr>
          <w:rFonts w:ascii="Arial" w:hAnsi="Arial" w:cs="Arial"/>
          <w:sz w:val="20"/>
        </w:rPr>
        <w:t xml:space="preserve"> </w:t>
      </w:r>
      <w:r>
        <w:rPr>
          <w:rStyle w:val="normaltextrun"/>
          <w:rFonts w:ascii="Arial" w:hAnsi="Arial" w:cs="Arial"/>
          <w:color w:val="000000"/>
          <w:sz w:val="20"/>
          <w:shd w:val="clear" w:color="auto" w:fill="FFFFFF"/>
        </w:rPr>
        <w:t>Высокоэффективное деревообрабатывающее производство с применением роботов и многофункционального моста</w:t>
      </w:r>
    </w:p>
    <w:p w14:paraId="6BE0EF1E" w14:textId="55222502" w:rsidR="00A71F87" w:rsidRDefault="00A71F87" w:rsidP="00A53138">
      <w:pPr>
        <w:rPr>
          <w:rFonts w:ascii="Arial" w:hAnsi="Arial" w:cs="Arial"/>
          <w:noProof/>
          <w:color w:val="000000"/>
          <w:sz w:val="20"/>
          <w:shd w:val="clear" w:color="auto" w:fill="FFFFFF"/>
        </w:rPr>
      </w:pPr>
      <w:r>
        <w:rPr>
          <w:rFonts w:ascii="Arial" w:hAnsi="Arial" w:cs="Arial"/>
          <w:noProof/>
          <w:color w:val="000000"/>
          <w:sz w:val="20"/>
          <w:shd w:val="clear" w:color="auto" w:fill="FFFFF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34181CDB" w14:textId="1E30C676" w:rsidR="00A71F87" w:rsidRDefault="00A71F87" w:rsidP="00A71F87">
      <w:pPr>
        <w:rPr>
          <w:rStyle w:val="normaltextrun"/>
          <w:rFonts w:ascii="Arial" w:hAnsi="Arial" w:cs="Arial"/>
          <w:color w:val="000000"/>
          <w:sz w:val="20"/>
          <w:shd w:val="clear" w:color="auto" w:fill="FFFFFF"/>
        </w:rPr>
      </w:pPr>
      <w:r>
        <w:rPr>
          <w:rFonts w:ascii="Arial" w:hAnsi="Arial" w:cs="Arial"/>
          <w:b/>
          <w:sz w:val="20"/>
        </w:rPr>
        <w:t>Рис. 9:</w:t>
      </w:r>
      <w:r>
        <w:rPr>
          <w:rFonts w:ascii="Arial" w:hAnsi="Arial" w:cs="Arial"/>
          <w:sz w:val="20"/>
        </w:rPr>
        <w:t xml:space="preserve"> </w:t>
      </w:r>
      <w:r>
        <w:rPr>
          <w:rStyle w:val="normaltextrun"/>
          <w:rFonts w:ascii="Arial" w:hAnsi="Arial" w:cs="Arial"/>
          <w:color w:val="000000"/>
          <w:sz w:val="20"/>
          <w:shd w:val="clear" w:color="auto" w:fill="FFFFFF"/>
        </w:rPr>
        <w:t>Система цифрового управления данными twinio теперь доступна в форме сетевого приложения</w:t>
      </w:r>
    </w:p>
    <w:p w14:paraId="673695A7" w14:textId="1EF1C20D" w:rsidR="00A71F87" w:rsidRDefault="00A71F87" w:rsidP="00A71F87">
      <w:pPr>
        <w:rPr>
          <w:rFonts w:ascii="Arial" w:hAnsi="Arial" w:cs="Arial"/>
          <w:sz w:val="20"/>
          <w:szCs w:val="20"/>
        </w:rPr>
      </w:pPr>
    </w:p>
    <w:p w14:paraId="0735D3B0" w14:textId="32883B7B" w:rsidR="00A71F87" w:rsidRDefault="00A71F87" w:rsidP="00A71F87">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9504" behindDoc="1" locked="0" layoutInCell="1" allowOverlap="1" wp14:anchorId="42C7A447" wp14:editId="5B43F46F">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6397750B" w:rsidR="00A71F87" w:rsidRPr="00A71F87" w:rsidRDefault="00A71F87" w:rsidP="00A71F87">
      <w:pPr>
        <w:rPr>
          <w:rFonts w:ascii="Arial" w:hAnsi="Arial" w:cs="Arial"/>
          <w:sz w:val="20"/>
          <w:szCs w:val="20"/>
        </w:rPr>
      </w:pPr>
    </w:p>
    <w:p w14:paraId="4192EB01" w14:textId="6A02CB09" w:rsidR="00A71F87" w:rsidRPr="00A71F87" w:rsidRDefault="00A71F87" w:rsidP="00A71F87">
      <w:pPr>
        <w:rPr>
          <w:rFonts w:ascii="Arial" w:hAnsi="Arial" w:cs="Arial"/>
          <w:sz w:val="20"/>
          <w:szCs w:val="20"/>
        </w:rPr>
      </w:pPr>
    </w:p>
    <w:p w14:paraId="22F25EBB" w14:textId="43DCC455" w:rsidR="00A71F87" w:rsidRPr="00A71F87" w:rsidRDefault="00A71F87" w:rsidP="00A71F87">
      <w:pPr>
        <w:rPr>
          <w:rFonts w:ascii="Arial" w:hAnsi="Arial" w:cs="Arial"/>
          <w:sz w:val="20"/>
          <w:szCs w:val="20"/>
        </w:rPr>
      </w:pPr>
    </w:p>
    <w:p w14:paraId="0B1A36C1" w14:textId="73B2C435" w:rsidR="00A71F87" w:rsidRPr="00A71F87" w:rsidRDefault="00A71F87" w:rsidP="00A71F87">
      <w:pPr>
        <w:rPr>
          <w:rFonts w:ascii="Arial" w:hAnsi="Arial" w:cs="Arial"/>
          <w:sz w:val="20"/>
          <w:szCs w:val="20"/>
        </w:rPr>
      </w:pPr>
    </w:p>
    <w:p w14:paraId="00E74BB2" w14:textId="19FE08EB" w:rsidR="00A71F87" w:rsidRPr="00A71F87" w:rsidRDefault="00A71F87" w:rsidP="00A71F87">
      <w:pPr>
        <w:rPr>
          <w:rFonts w:ascii="Arial" w:hAnsi="Arial" w:cs="Arial"/>
          <w:sz w:val="20"/>
          <w:szCs w:val="20"/>
        </w:rPr>
      </w:pPr>
    </w:p>
    <w:p w14:paraId="3FFD3E34" w14:textId="451076BA" w:rsidR="00A71F87" w:rsidRPr="00A71F87" w:rsidRDefault="00A71F87" w:rsidP="00A71F87">
      <w:pPr>
        <w:rPr>
          <w:rFonts w:ascii="Arial" w:hAnsi="Arial" w:cs="Arial"/>
          <w:sz w:val="20"/>
          <w:szCs w:val="20"/>
        </w:rPr>
      </w:pPr>
    </w:p>
    <w:p w14:paraId="7AF1FEB4" w14:textId="02F7D733" w:rsidR="00A71F87" w:rsidRDefault="00A71F87" w:rsidP="00A71F87">
      <w:pPr>
        <w:rPr>
          <w:rFonts w:ascii="Arial" w:hAnsi="Arial" w:cs="Arial"/>
          <w:sz w:val="20"/>
          <w:szCs w:val="20"/>
        </w:rPr>
      </w:pPr>
    </w:p>
    <w:p w14:paraId="1820133F" w14:textId="402FBE75" w:rsidR="00A71F87" w:rsidRDefault="00A71F87" w:rsidP="00A71F87">
      <w:pPr>
        <w:rPr>
          <w:rFonts w:ascii="Arial" w:hAnsi="Arial" w:cs="Arial"/>
          <w:b/>
          <w:bCs/>
          <w:sz w:val="20"/>
        </w:rPr>
      </w:pPr>
      <w:r>
        <w:rPr>
          <w:rFonts w:ascii="Arial" w:hAnsi="Arial" w:cs="Arial"/>
          <w:b/>
          <w:sz w:val="20"/>
        </w:rPr>
        <w:t>Рис. 10:</w:t>
      </w:r>
      <w:r>
        <w:rPr>
          <w:rFonts w:ascii="Arial" w:hAnsi="Arial" w:cs="Arial"/>
          <w:sz w:val="20"/>
        </w:rPr>
        <w:t xml:space="preserve"> </w:t>
      </w:r>
      <w:r>
        <w:rPr>
          <w:rStyle w:val="normaltextrun"/>
          <w:rFonts w:ascii="Arial" w:hAnsi="Arial" w:cs="Arial"/>
          <w:color w:val="000000"/>
          <w:sz w:val="20"/>
          <w:shd w:val="clear" w:color="auto" w:fill="FFFFFF"/>
        </w:rPr>
        <w:t>Цифровая оптимизация перемещения материалов</w:t>
      </w:r>
    </w:p>
    <w:p w14:paraId="4B66E9EA" w14:textId="02AA6367" w:rsidR="00954317" w:rsidRPr="00954317" w:rsidRDefault="00822054" w:rsidP="00954317">
      <w:pPr>
        <w:rPr>
          <w:rFonts w:ascii="Arial" w:hAnsi="Arial" w:cs="Arial"/>
          <w:sz w:val="20"/>
          <w:szCs w:val="20"/>
        </w:rPr>
      </w:pPr>
      <w:r>
        <w:rPr>
          <w:rFonts w:ascii="Arial" w:hAnsi="Arial" w:cs="Arial"/>
          <w:noProof/>
          <w:sz w:val="20"/>
          <w:szCs w:val="20"/>
        </w:rPr>
        <w:drawing>
          <wp:anchor distT="0" distB="0" distL="114300" distR="114300" simplePos="0" relativeHeight="251671552" behindDoc="1" locked="0" layoutInCell="1" allowOverlap="1" wp14:anchorId="0964C6DD" wp14:editId="0FEF15E1">
            <wp:simplePos x="0" y="0"/>
            <wp:positionH relativeFrom="column">
              <wp:posOffset>-4445</wp:posOffset>
            </wp:positionH>
            <wp:positionV relativeFrom="paragraph">
              <wp:posOffset>46990</wp:posOffset>
            </wp:positionV>
            <wp:extent cx="2266950" cy="1854641"/>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66950" cy="1854641"/>
                    </a:xfrm>
                    <a:prstGeom prst="rect">
                      <a:avLst/>
                    </a:prstGeom>
                  </pic:spPr>
                </pic:pic>
              </a:graphicData>
            </a:graphic>
            <wp14:sizeRelH relativeFrom="margin">
              <wp14:pctWidth>0</wp14:pctWidth>
            </wp14:sizeRelH>
            <wp14:sizeRelV relativeFrom="margin">
              <wp14:pctHeight>0</wp14:pctHeight>
            </wp14:sizeRelV>
          </wp:anchor>
        </w:drawing>
      </w:r>
    </w:p>
    <w:p w14:paraId="1C2654E3" w14:textId="2D8BC8E6" w:rsidR="00954317" w:rsidRPr="00954317" w:rsidRDefault="00954317" w:rsidP="00954317">
      <w:pPr>
        <w:rPr>
          <w:rFonts w:ascii="Arial" w:hAnsi="Arial" w:cs="Arial"/>
          <w:sz w:val="20"/>
          <w:szCs w:val="20"/>
        </w:rPr>
      </w:pPr>
    </w:p>
    <w:p w14:paraId="7EF900FE" w14:textId="2AD11E14" w:rsidR="00954317" w:rsidRPr="00954317" w:rsidRDefault="00954317" w:rsidP="00954317">
      <w:pPr>
        <w:rPr>
          <w:rFonts w:ascii="Arial" w:hAnsi="Arial" w:cs="Arial"/>
          <w:sz w:val="20"/>
          <w:szCs w:val="20"/>
        </w:rPr>
      </w:pPr>
    </w:p>
    <w:p w14:paraId="15E37D36" w14:textId="534736B7" w:rsidR="00954317" w:rsidRPr="00954317" w:rsidRDefault="00954317" w:rsidP="00954317">
      <w:pPr>
        <w:rPr>
          <w:rFonts w:ascii="Arial" w:hAnsi="Arial" w:cs="Arial"/>
          <w:sz w:val="20"/>
          <w:szCs w:val="20"/>
        </w:rPr>
      </w:pPr>
    </w:p>
    <w:p w14:paraId="6E0AE9DD" w14:textId="5743D5F2" w:rsidR="00954317" w:rsidRPr="00954317" w:rsidRDefault="00954317" w:rsidP="00954317">
      <w:pPr>
        <w:rPr>
          <w:rFonts w:ascii="Arial" w:hAnsi="Arial" w:cs="Arial"/>
          <w:sz w:val="20"/>
          <w:szCs w:val="20"/>
        </w:rPr>
      </w:pPr>
    </w:p>
    <w:p w14:paraId="1A7AF72B" w14:textId="41F6B36A" w:rsidR="00954317" w:rsidRPr="00954317" w:rsidRDefault="00954317" w:rsidP="00954317">
      <w:pPr>
        <w:rPr>
          <w:rFonts w:ascii="Arial" w:hAnsi="Arial" w:cs="Arial"/>
          <w:sz w:val="20"/>
          <w:szCs w:val="20"/>
        </w:rPr>
      </w:pPr>
    </w:p>
    <w:p w14:paraId="26D3F4F3" w14:textId="46FEA6F8" w:rsidR="00954317" w:rsidRDefault="00954317" w:rsidP="00954317">
      <w:pPr>
        <w:rPr>
          <w:rFonts w:ascii="Arial" w:hAnsi="Arial" w:cs="Arial"/>
          <w:b/>
          <w:bCs/>
          <w:sz w:val="20"/>
        </w:rPr>
      </w:pPr>
    </w:p>
    <w:p w14:paraId="13B59676" w14:textId="2C887418" w:rsidR="00643224" w:rsidRDefault="00643224" w:rsidP="00954317">
      <w:pPr>
        <w:rPr>
          <w:rFonts w:ascii="Arial" w:hAnsi="Arial" w:cs="Arial"/>
          <w:b/>
          <w:bCs/>
          <w:sz w:val="20"/>
        </w:rPr>
      </w:pPr>
    </w:p>
    <w:p w14:paraId="14307344" w14:textId="6441CBCC" w:rsidR="00954317" w:rsidRPr="00A71F87" w:rsidRDefault="00954317" w:rsidP="00954317">
      <w:pPr>
        <w:rPr>
          <w:rFonts w:ascii="Arial" w:hAnsi="Arial" w:cs="Arial"/>
          <w:sz w:val="20"/>
          <w:szCs w:val="20"/>
        </w:rPr>
      </w:pPr>
      <w:r>
        <w:rPr>
          <w:rFonts w:ascii="Arial" w:hAnsi="Arial" w:cs="Arial"/>
          <w:b/>
          <w:sz w:val="20"/>
        </w:rPr>
        <w:t>Рис. 11:</w:t>
      </w:r>
      <w:r>
        <w:rPr>
          <w:rFonts w:ascii="Arial" w:hAnsi="Arial" w:cs="Arial"/>
          <w:sz w:val="20"/>
        </w:rPr>
        <w:t xml:space="preserve"> </w:t>
      </w:r>
      <w:r>
        <w:rPr>
          <w:rFonts w:ascii="Arial" w:hAnsi="Arial" w:cs="Arial"/>
          <w:color w:val="000000"/>
        </w:rPr>
        <w:t>Агрегат с фрезерными цепями для создания глубоких и мелких выемок</w:t>
      </w:r>
    </w:p>
    <w:p w14:paraId="4F025F8E" w14:textId="4B342FD2" w:rsidR="00954317" w:rsidRDefault="00822054" w:rsidP="00954317">
      <w:pPr>
        <w:rPr>
          <w:rFonts w:ascii="Arial" w:hAnsi="Arial" w:cs="Arial"/>
          <w:sz w:val="20"/>
          <w:szCs w:val="20"/>
        </w:rPr>
      </w:pPr>
      <w:r>
        <w:rPr>
          <w:rFonts w:ascii="Arial" w:hAnsi="Arial" w:cs="Arial"/>
          <w:noProof/>
          <w:sz w:val="20"/>
          <w:szCs w:val="20"/>
        </w:rPr>
        <w:drawing>
          <wp:anchor distT="0" distB="0" distL="114300" distR="114300" simplePos="0" relativeHeight="251672576" behindDoc="1" locked="0" layoutInCell="1" allowOverlap="1" wp14:anchorId="4E9405FD" wp14:editId="1F0106CC">
            <wp:simplePos x="0" y="0"/>
            <wp:positionH relativeFrom="column">
              <wp:posOffset>-4310</wp:posOffset>
            </wp:positionH>
            <wp:positionV relativeFrom="paragraph">
              <wp:posOffset>93980</wp:posOffset>
            </wp:positionV>
            <wp:extent cx="3057525" cy="1804115"/>
            <wp:effectExtent l="0" t="0" r="0" b="5715"/>
            <wp:wrapNone/>
            <wp:docPr id="8" name="Grafik 8"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57525" cy="1804115"/>
                    </a:xfrm>
                    <a:prstGeom prst="rect">
                      <a:avLst/>
                    </a:prstGeom>
                  </pic:spPr>
                </pic:pic>
              </a:graphicData>
            </a:graphic>
            <wp14:sizeRelH relativeFrom="margin">
              <wp14:pctWidth>0</wp14:pctWidth>
            </wp14:sizeRelH>
            <wp14:sizeRelV relativeFrom="margin">
              <wp14:pctHeight>0</wp14:pctHeight>
            </wp14:sizeRelV>
          </wp:anchor>
        </w:drawing>
      </w:r>
    </w:p>
    <w:p w14:paraId="3D229660" w14:textId="46F3CF70" w:rsidR="00954317" w:rsidRPr="00954317" w:rsidRDefault="00954317" w:rsidP="00954317">
      <w:pPr>
        <w:rPr>
          <w:rFonts w:ascii="Arial" w:hAnsi="Arial" w:cs="Arial"/>
          <w:sz w:val="20"/>
          <w:szCs w:val="20"/>
        </w:rPr>
      </w:pPr>
    </w:p>
    <w:p w14:paraId="6E5438C2" w14:textId="30125FE4" w:rsidR="00954317" w:rsidRPr="00954317" w:rsidRDefault="00954317" w:rsidP="00954317">
      <w:pPr>
        <w:rPr>
          <w:rFonts w:ascii="Arial" w:hAnsi="Arial" w:cs="Arial"/>
          <w:sz w:val="20"/>
          <w:szCs w:val="20"/>
        </w:rPr>
      </w:pPr>
    </w:p>
    <w:p w14:paraId="4BF57995" w14:textId="2346151C" w:rsidR="00954317" w:rsidRPr="00954317" w:rsidRDefault="00954317" w:rsidP="00954317">
      <w:pPr>
        <w:rPr>
          <w:rFonts w:ascii="Arial" w:hAnsi="Arial" w:cs="Arial"/>
          <w:sz w:val="20"/>
          <w:szCs w:val="20"/>
        </w:rPr>
      </w:pPr>
    </w:p>
    <w:p w14:paraId="52A48DB1" w14:textId="0DDC93D3" w:rsidR="00954317" w:rsidRPr="00954317" w:rsidRDefault="00954317" w:rsidP="00954317">
      <w:pPr>
        <w:rPr>
          <w:rFonts w:ascii="Arial" w:hAnsi="Arial" w:cs="Arial"/>
          <w:sz w:val="20"/>
          <w:szCs w:val="20"/>
        </w:rPr>
      </w:pPr>
    </w:p>
    <w:p w14:paraId="621FB4EE" w14:textId="756CFFE6" w:rsidR="00954317" w:rsidRPr="00954317" w:rsidRDefault="00954317" w:rsidP="00954317">
      <w:pPr>
        <w:rPr>
          <w:rFonts w:ascii="Arial" w:hAnsi="Arial" w:cs="Arial"/>
          <w:sz w:val="20"/>
          <w:szCs w:val="20"/>
        </w:rPr>
      </w:pPr>
    </w:p>
    <w:p w14:paraId="71A21AE7" w14:textId="72EF15F6" w:rsidR="00954317" w:rsidRDefault="00954317" w:rsidP="00954317">
      <w:pPr>
        <w:rPr>
          <w:rFonts w:ascii="Arial" w:hAnsi="Arial" w:cs="Arial"/>
          <w:sz w:val="20"/>
          <w:szCs w:val="20"/>
        </w:rPr>
      </w:pPr>
    </w:p>
    <w:p w14:paraId="749F4FB3" w14:textId="77777777" w:rsidR="00643224" w:rsidRDefault="00643224" w:rsidP="00954317">
      <w:pPr>
        <w:pStyle w:val="StandardWeb"/>
        <w:spacing w:before="0" w:beforeAutospacing="0" w:after="160" w:afterAutospacing="0"/>
        <w:rPr>
          <w:rFonts w:ascii="Arial" w:hAnsi="Arial" w:cs="Arial"/>
          <w:b/>
          <w:bCs/>
          <w:sz w:val="20"/>
        </w:rPr>
      </w:pPr>
    </w:p>
    <w:p w14:paraId="46B95261" w14:textId="6CFFEBC6" w:rsidR="00643224" w:rsidRDefault="00954317" w:rsidP="00954317">
      <w:pPr>
        <w:pStyle w:val="StandardWeb"/>
        <w:spacing w:before="0" w:beforeAutospacing="0" w:after="160" w:afterAutospacing="0"/>
        <w:rPr>
          <w:rFonts w:ascii="Arial" w:hAnsi="Arial" w:cs="Arial"/>
          <w:color w:val="000000"/>
        </w:rPr>
      </w:pPr>
      <w:r>
        <w:rPr>
          <w:rFonts w:ascii="Arial" w:hAnsi="Arial" w:cs="Arial"/>
          <w:b/>
          <w:sz w:val="20"/>
        </w:rPr>
        <w:t>Рис. 12:</w:t>
      </w:r>
      <w:r>
        <w:rPr>
          <w:rFonts w:ascii="Arial" w:hAnsi="Arial" w:cs="Arial"/>
          <w:b/>
          <w:color w:val="000000"/>
        </w:rPr>
        <w:t xml:space="preserve"> </w:t>
      </w:r>
      <w:r>
        <w:rPr>
          <w:rFonts w:ascii="Arial" w:hAnsi="Arial" w:cs="Arial"/>
          <w:color w:val="000000"/>
        </w:rPr>
        <w:t>Агрегат с обдувочными соплами</w:t>
      </w:r>
      <w:r>
        <w:rPr>
          <w:rFonts w:ascii="Arial" w:hAnsi="Arial" w:cs="Arial"/>
          <w:color w:val="000000"/>
          <w:shd w:val="clear" w:color="auto" w:fill="FFFFFF"/>
        </w:rPr>
        <w:t xml:space="preserve">: </w:t>
      </w:r>
      <w:r>
        <w:rPr>
          <w:rFonts w:ascii="Arial" w:hAnsi="Arial" w:cs="Arial"/>
          <w:color w:val="000000"/>
        </w:rPr>
        <w:t>форматная обработка и очистка за одну операцию</w:t>
      </w:r>
    </w:p>
    <w:p w14:paraId="0DD6D1E3" w14:textId="691E7640" w:rsidR="00643224" w:rsidRDefault="00643224" w:rsidP="00954317">
      <w:pPr>
        <w:pStyle w:val="StandardWeb"/>
        <w:spacing w:before="0" w:beforeAutospacing="0" w:after="160" w:afterAutospacing="0"/>
        <w:rPr>
          <w:rFonts w:ascii="Arial" w:hAnsi="Arial" w:cs="Arial"/>
          <w:color w:val="000000"/>
        </w:rPr>
      </w:pPr>
      <w:r>
        <w:rPr>
          <w:noProof/>
        </w:rPr>
        <w:lastRenderedPageBreak/>
        <w:drawing>
          <wp:inline distT="0" distB="0" distL="0" distR="0" wp14:anchorId="50AB5E73" wp14:editId="59533C84">
            <wp:extent cx="2445200" cy="3455988"/>
            <wp:effectExtent l="0" t="0" r="0" b="0"/>
            <wp:docPr id="18" name="Inhaltsplatzhalter 17" descr="Ein Bild, das Text, Person enthält.&#10;&#10;Automatisch generierte Beschreibung">
              <a:extLst xmlns:a="http://schemas.openxmlformats.org/drawingml/2006/main">
                <a:ext uri="{FF2B5EF4-FFF2-40B4-BE49-F238E27FC236}">
                  <a16:creationId xmlns:a16="http://schemas.microsoft.com/office/drawing/2014/main" id="{394944BA-F8A0-449C-858B-06F848AEE8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Inhaltsplatzhalter 17" descr="Ein Bild, das Text, Person enthält.&#10;&#10;Automatisch generierte Beschreibung">
                      <a:extLst>
                        <a:ext uri="{FF2B5EF4-FFF2-40B4-BE49-F238E27FC236}">
                          <a16:creationId xmlns:a16="http://schemas.microsoft.com/office/drawing/2014/main" id="{394944BA-F8A0-449C-858B-06F848AEE893}"/>
                        </a:ext>
                      </a:extLst>
                    </pic:cNvPr>
                    <pic:cNvPicPr>
                      <a:picLocks noGrp="1"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45200" cy="3455988"/>
                    </a:xfrm>
                    <a:prstGeom prst="rect">
                      <a:avLst/>
                    </a:prstGeom>
                  </pic:spPr>
                </pic:pic>
              </a:graphicData>
            </a:graphic>
          </wp:inline>
        </w:drawing>
      </w:r>
    </w:p>
    <w:p w14:paraId="2B733CAE" w14:textId="6166AF87" w:rsidR="00643224" w:rsidRPr="00643224" w:rsidRDefault="00643224" w:rsidP="00643224">
      <w:pPr>
        <w:rPr>
          <w:rFonts w:ascii="Arial" w:hAnsi="Arial" w:cs="Arial"/>
        </w:rPr>
      </w:pPr>
      <w:r>
        <w:rPr>
          <w:rFonts w:ascii="Arial" w:hAnsi="Arial" w:cs="Arial"/>
          <w:b/>
        </w:rPr>
        <w:t>Рис. 13:</w:t>
      </w:r>
      <w:r>
        <w:rPr>
          <w:rFonts w:ascii="Arial" w:hAnsi="Arial" w:cs="Arial"/>
        </w:rPr>
        <w:t xml:space="preserve"> Основное изображение LIGNA 2023: «Sharing Passion»</w:t>
      </w:r>
    </w:p>
    <w:p w14:paraId="7EEBAE2F" w14:textId="77777777" w:rsidR="00643224" w:rsidRPr="00643224" w:rsidRDefault="00643224" w:rsidP="00643224">
      <w:pPr>
        <w:rPr>
          <w:rFonts w:ascii="Arial" w:hAnsi="Arial" w:cs="Arial"/>
          <w:b/>
          <w:bCs/>
        </w:rPr>
      </w:pPr>
      <w:r>
        <w:rPr>
          <w:rFonts w:ascii="Arial" w:hAnsi="Arial" w:cs="Arial"/>
          <w:b/>
        </w:rPr>
        <w:t>Примечание: используется только до декабря 2023</w:t>
      </w:r>
    </w:p>
    <w:p w14:paraId="592A7CEB" w14:textId="31D355BD" w:rsidR="00954317" w:rsidRDefault="00954317" w:rsidP="00954317">
      <w:pPr>
        <w:rPr>
          <w:rFonts w:ascii="Arial" w:hAnsi="Arial" w:cs="Arial"/>
          <w:sz w:val="20"/>
          <w:szCs w:val="20"/>
        </w:rPr>
      </w:pPr>
    </w:p>
    <w:p w14:paraId="138CFC6B" w14:textId="22BC56A9" w:rsidR="00643224" w:rsidRDefault="00643224" w:rsidP="00954317">
      <w:pPr>
        <w:rPr>
          <w:rFonts w:ascii="Arial" w:hAnsi="Arial" w:cs="Arial"/>
          <w:sz w:val="20"/>
          <w:szCs w:val="20"/>
        </w:rPr>
      </w:pPr>
    </w:p>
    <w:p w14:paraId="2E55574E" w14:textId="1B0310DF" w:rsidR="00643224" w:rsidRDefault="00643224" w:rsidP="00954317">
      <w:pPr>
        <w:rPr>
          <w:rFonts w:ascii="Arial" w:hAnsi="Arial" w:cs="Arial"/>
          <w:sz w:val="20"/>
          <w:szCs w:val="20"/>
        </w:rPr>
      </w:pPr>
    </w:p>
    <w:p w14:paraId="5FAB0411" w14:textId="3EC7DDD6" w:rsidR="00643224" w:rsidRDefault="00643224" w:rsidP="00954317">
      <w:pPr>
        <w:rPr>
          <w:rFonts w:ascii="Arial" w:hAnsi="Arial" w:cs="Arial"/>
          <w:sz w:val="20"/>
          <w:szCs w:val="20"/>
        </w:rPr>
      </w:pPr>
    </w:p>
    <w:p w14:paraId="14963688" w14:textId="61B6C670" w:rsidR="00643224" w:rsidRDefault="00643224" w:rsidP="00954317">
      <w:pPr>
        <w:rPr>
          <w:rFonts w:ascii="Arial" w:hAnsi="Arial" w:cs="Arial"/>
          <w:sz w:val="20"/>
          <w:szCs w:val="20"/>
        </w:rPr>
      </w:pPr>
    </w:p>
    <w:p w14:paraId="3BE79805" w14:textId="3EBFCFC8" w:rsidR="00643224" w:rsidRDefault="00643224" w:rsidP="00954317">
      <w:pPr>
        <w:rPr>
          <w:rFonts w:ascii="Arial" w:hAnsi="Arial" w:cs="Arial"/>
          <w:sz w:val="20"/>
          <w:szCs w:val="20"/>
        </w:rPr>
      </w:pPr>
    </w:p>
    <w:p w14:paraId="5F930EEF" w14:textId="27B0DA84" w:rsidR="00643224" w:rsidRDefault="00643224" w:rsidP="00954317">
      <w:pPr>
        <w:rPr>
          <w:rFonts w:ascii="Arial" w:hAnsi="Arial" w:cs="Arial"/>
          <w:sz w:val="20"/>
          <w:szCs w:val="20"/>
        </w:rPr>
      </w:pPr>
    </w:p>
    <w:p w14:paraId="46BBBED0" w14:textId="2B9408A1" w:rsidR="00643224" w:rsidRDefault="00643224" w:rsidP="00954317">
      <w:pPr>
        <w:rPr>
          <w:rFonts w:ascii="Arial" w:hAnsi="Arial" w:cs="Arial"/>
          <w:sz w:val="20"/>
          <w:szCs w:val="20"/>
        </w:rPr>
      </w:pPr>
    </w:p>
    <w:p w14:paraId="691BE4DF" w14:textId="6E283DCA" w:rsidR="00643224" w:rsidRDefault="00643224" w:rsidP="00954317">
      <w:pPr>
        <w:rPr>
          <w:rFonts w:ascii="Arial" w:hAnsi="Arial" w:cs="Arial"/>
          <w:sz w:val="20"/>
          <w:szCs w:val="20"/>
        </w:rPr>
      </w:pPr>
    </w:p>
    <w:p w14:paraId="18D7551D" w14:textId="17E8EE36" w:rsidR="00643224" w:rsidRDefault="00643224" w:rsidP="00954317">
      <w:pPr>
        <w:rPr>
          <w:rFonts w:ascii="Arial" w:hAnsi="Arial" w:cs="Arial"/>
          <w:sz w:val="20"/>
          <w:szCs w:val="20"/>
        </w:rPr>
      </w:pPr>
    </w:p>
    <w:p w14:paraId="5E075BB1" w14:textId="5B55797B" w:rsidR="00643224" w:rsidRDefault="00643224" w:rsidP="00954317">
      <w:pPr>
        <w:rPr>
          <w:rFonts w:ascii="Arial" w:hAnsi="Arial" w:cs="Arial"/>
          <w:sz w:val="20"/>
          <w:szCs w:val="20"/>
        </w:rPr>
      </w:pPr>
    </w:p>
    <w:p w14:paraId="792237E6" w14:textId="30C7790D" w:rsidR="00643224" w:rsidRDefault="00643224" w:rsidP="00954317">
      <w:pPr>
        <w:rPr>
          <w:rFonts w:ascii="Arial" w:hAnsi="Arial" w:cs="Arial"/>
          <w:sz w:val="20"/>
          <w:szCs w:val="20"/>
        </w:rPr>
      </w:pPr>
    </w:p>
    <w:p w14:paraId="6F7BC35B" w14:textId="7A027FE1" w:rsidR="00643224" w:rsidRDefault="00643224" w:rsidP="00954317">
      <w:pPr>
        <w:rPr>
          <w:rFonts w:ascii="Arial" w:hAnsi="Arial" w:cs="Arial"/>
          <w:sz w:val="20"/>
          <w:szCs w:val="20"/>
        </w:rPr>
      </w:pPr>
    </w:p>
    <w:p w14:paraId="4CF0C476" w14:textId="4BADC818" w:rsidR="00643224" w:rsidRDefault="00643224" w:rsidP="00954317">
      <w:pPr>
        <w:rPr>
          <w:rFonts w:ascii="Arial" w:hAnsi="Arial" w:cs="Arial"/>
          <w:sz w:val="20"/>
          <w:szCs w:val="20"/>
        </w:rPr>
      </w:pPr>
    </w:p>
    <w:p w14:paraId="64E229C4" w14:textId="5369375E" w:rsidR="00643224" w:rsidRDefault="00643224" w:rsidP="00954317">
      <w:pPr>
        <w:rPr>
          <w:rFonts w:ascii="Arial" w:hAnsi="Arial" w:cs="Arial"/>
          <w:sz w:val="20"/>
          <w:szCs w:val="20"/>
        </w:rPr>
      </w:pPr>
    </w:p>
    <w:p w14:paraId="28B8118E" w14:textId="77777777" w:rsidR="00643224" w:rsidRDefault="00643224" w:rsidP="00643224">
      <w:pPr>
        <w:tabs>
          <w:tab w:val="left" w:pos="2355"/>
        </w:tabs>
        <w:spacing w:line="360" w:lineRule="auto"/>
        <w:rPr>
          <w:rFonts w:ascii="Arial" w:hAnsi="Arial" w:cs="Arial"/>
          <w:b/>
          <w:bCs/>
        </w:rPr>
      </w:pPr>
      <w:r>
        <w:rPr>
          <w:rFonts w:ascii="Arial" w:hAnsi="Arial" w:cs="Arial"/>
          <w:b/>
        </w:rPr>
        <w:lastRenderedPageBreak/>
        <w:t>При возникновении вопросов просим обращаться по адресу:</w:t>
      </w:r>
    </w:p>
    <w:p w14:paraId="38864E5A" w14:textId="77777777" w:rsidR="00643224" w:rsidRPr="00643224" w:rsidRDefault="00643224" w:rsidP="00643224">
      <w:pPr>
        <w:pStyle w:val="Untertitel"/>
        <w:rPr>
          <w:rFonts w:cs="Arial"/>
          <w:b/>
          <w:sz w:val="22"/>
          <w:szCs w:val="22"/>
        </w:rPr>
      </w:pPr>
      <w:r>
        <w:rPr>
          <w:rFonts w:cs="Arial"/>
          <w:b/>
          <w:sz w:val="22"/>
        </w:rPr>
        <w:t>HOMAG Group AG</w:t>
      </w:r>
    </w:p>
    <w:p w14:paraId="13789D67" w14:textId="77777777" w:rsidR="00643224" w:rsidRPr="00643224" w:rsidRDefault="00643224" w:rsidP="00643224">
      <w:pPr>
        <w:pStyle w:val="Untertitel"/>
        <w:rPr>
          <w:rFonts w:cs="Arial"/>
          <w:sz w:val="22"/>
          <w:szCs w:val="22"/>
        </w:rPr>
      </w:pPr>
      <w:r>
        <w:rPr>
          <w:rFonts w:cs="Arial"/>
          <w:sz w:val="22"/>
        </w:rPr>
        <w:t>Homagstraße 3–5</w:t>
      </w:r>
    </w:p>
    <w:p w14:paraId="153B2F91" w14:textId="77777777" w:rsidR="00643224" w:rsidRPr="00643224" w:rsidRDefault="00643224" w:rsidP="00643224">
      <w:pPr>
        <w:pStyle w:val="Untertitel"/>
        <w:rPr>
          <w:rFonts w:cs="Arial"/>
          <w:sz w:val="22"/>
          <w:szCs w:val="22"/>
        </w:rPr>
      </w:pPr>
      <w:r>
        <w:rPr>
          <w:rFonts w:cs="Arial"/>
          <w:sz w:val="22"/>
        </w:rPr>
        <w:t>72296 Schopfloch</w:t>
      </w:r>
    </w:p>
    <w:p w14:paraId="1A9C9B87" w14:textId="77777777" w:rsidR="00643224" w:rsidRPr="00643224" w:rsidRDefault="00643224" w:rsidP="00643224">
      <w:pPr>
        <w:pStyle w:val="Untertitel"/>
        <w:rPr>
          <w:rFonts w:cs="Arial"/>
          <w:sz w:val="22"/>
          <w:szCs w:val="22"/>
        </w:rPr>
      </w:pPr>
      <w:r>
        <w:rPr>
          <w:rFonts w:cs="Arial"/>
          <w:sz w:val="22"/>
        </w:rPr>
        <w:t>Германия</w:t>
      </w:r>
    </w:p>
    <w:p w14:paraId="05075952" w14:textId="77777777" w:rsidR="00643224" w:rsidRPr="00643224" w:rsidRDefault="00643224" w:rsidP="00643224">
      <w:pPr>
        <w:tabs>
          <w:tab w:val="left" w:pos="2355"/>
        </w:tabs>
        <w:spacing w:line="360" w:lineRule="auto"/>
        <w:rPr>
          <w:rFonts w:ascii="Arial" w:hAnsi="Arial" w:cs="Arial"/>
          <w:b/>
          <w:bCs/>
        </w:rPr>
      </w:pPr>
    </w:p>
    <w:p w14:paraId="05FA5903" w14:textId="77777777" w:rsidR="00643224" w:rsidRPr="00643224" w:rsidRDefault="00643224" w:rsidP="00643224">
      <w:pPr>
        <w:pStyle w:val="Untertitel"/>
        <w:rPr>
          <w:rFonts w:cs="Arial"/>
          <w:b/>
          <w:sz w:val="22"/>
          <w:szCs w:val="22"/>
        </w:rPr>
      </w:pPr>
      <w:r>
        <w:rPr>
          <w:rFonts w:cs="Arial"/>
          <w:b/>
          <w:sz w:val="22"/>
        </w:rPr>
        <w:t>Мелисса Рупп</w:t>
      </w:r>
    </w:p>
    <w:p w14:paraId="703580BC" w14:textId="77777777" w:rsidR="00643224" w:rsidRPr="00643224" w:rsidRDefault="00643224" w:rsidP="00643224">
      <w:pPr>
        <w:pStyle w:val="Untertitel"/>
        <w:rPr>
          <w:rFonts w:cs="Arial"/>
          <w:sz w:val="22"/>
          <w:szCs w:val="22"/>
        </w:rPr>
      </w:pPr>
      <w:r>
        <w:rPr>
          <w:rFonts w:cs="Arial"/>
          <w:sz w:val="22"/>
        </w:rPr>
        <w:t>Sales &amp; Marketing</w:t>
      </w:r>
    </w:p>
    <w:p w14:paraId="4F98926C" w14:textId="77777777" w:rsidR="00643224" w:rsidRPr="00643224" w:rsidRDefault="00643224" w:rsidP="00643224">
      <w:pPr>
        <w:pStyle w:val="Untertitel"/>
        <w:rPr>
          <w:rFonts w:cs="Arial"/>
          <w:sz w:val="22"/>
          <w:szCs w:val="22"/>
        </w:rPr>
      </w:pPr>
      <w:r>
        <w:rPr>
          <w:rFonts w:cs="Arial"/>
          <w:sz w:val="22"/>
        </w:rPr>
        <w:t>Тел.:</w:t>
      </w:r>
      <w:r>
        <w:rPr>
          <w:rFonts w:cs="Arial"/>
          <w:sz w:val="22"/>
        </w:rPr>
        <w:tab/>
        <w:t>+49 7443 13 – 3617</w:t>
      </w:r>
    </w:p>
    <w:p w14:paraId="2B362941" w14:textId="77777777" w:rsidR="00643224" w:rsidRPr="00643224" w:rsidRDefault="00643224" w:rsidP="00643224">
      <w:pPr>
        <w:rPr>
          <w:rStyle w:val="Hyperlink"/>
          <w:rFonts w:ascii="Arial" w:hAnsi="Arial" w:cs="Arial"/>
          <w:color w:val="000000" w:themeColor="text1"/>
        </w:rPr>
      </w:pPr>
      <w:r>
        <w:rPr>
          <w:rFonts w:ascii="Arial" w:hAnsi="Arial" w:cs="Arial"/>
        </w:rPr>
        <w:t>Melissa.Rupp@homag.com</w:t>
      </w:r>
    </w:p>
    <w:p w14:paraId="57D96B4B" w14:textId="77777777" w:rsidR="00643224" w:rsidRPr="00643224" w:rsidRDefault="00643224" w:rsidP="00643224">
      <w:pPr>
        <w:tabs>
          <w:tab w:val="left" w:pos="2355"/>
        </w:tabs>
        <w:spacing w:line="360" w:lineRule="auto"/>
        <w:rPr>
          <w:rFonts w:ascii="Arial" w:hAnsi="Arial" w:cs="Arial"/>
          <w:b/>
          <w:bCs/>
          <w:lang w:val="en-US"/>
        </w:rPr>
      </w:pPr>
    </w:p>
    <w:p w14:paraId="4AF5FD6E" w14:textId="77777777" w:rsidR="00643224" w:rsidRPr="00643224" w:rsidRDefault="00643224" w:rsidP="00643224">
      <w:pPr>
        <w:pStyle w:val="Untertitel"/>
        <w:rPr>
          <w:rFonts w:cs="Arial"/>
          <w:sz w:val="22"/>
          <w:szCs w:val="22"/>
        </w:rPr>
      </w:pPr>
      <w:r>
        <w:rPr>
          <w:rFonts w:cs="Arial"/>
          <w:b/>
          <w:sz w:val="22"/>
        </w:rPr>
        <w:t>Лена Хольцман</w:t>
      </w:r>
      <w:r>
        <w:rPr>
          <w:rFonts w:cs="Arial"/>
          <w:sz w:val="22"/>
        </w:rPr>
        <w:br/>
        <w:t>Product Marketing</w:t>
      </w:r>
    </w:p>
    <w:p w14:paraId="5A082EFD" w14:textId="77777777" w:rsidR="00643224" w:rsidRPr="00643224" w:rsidRDefault="00643224" w:rsidP="00643224">
      <w:pPr>
        <w:pStyle w:val="Untertitel"/>
        <w:rPr>
          <w:rFonts w:cs="Arial"/>
          <w:sz w:val="22"/>
          <w:szCs w:val="22"/>
        </w:rPr>
      </w:pPr>
      <w:r>
        <w:rPr>
          <w:rFonts w:cs="Arial"/>
          <w:sz w:val="22"/>
        </w:rPr>
        <w:t>Тел. +49 7443 13 – 2902</w:t>
      </w:r>
    </w:p>
    <w:p w14:paraId="06FF8B70" w14:textId="77777777" w:rsidR="00643224" w:rsidRPr="00643224" w:rsidRDefault="00643224" w:rsidP="00643224">
      <w:pPr>
        <w:tabs>
          <w:tab w:val="left" w:pos="2355"/>
        </w:tabs>
        <w:spacing w:line="360" w:lineRule="auto"/>
        <w:rPr>
          <w:rFonts w:ascii="Arial" w:hAnsi="Arial" w:cs="Arial"/>
          <w:b/>
          <w:bCs/>
        </w:rPr>
      </w:pPr>
      <w:r>
        <w:rPr>
          <w:rFonts w:ascii="Arial" w:hAnsi="Arial" w:cs="Arial"/>
        </w:rPr>
        <w:t>Lena.Holzmann@homag.com</w:t>
      </w:r>
    </w:p>
    <w:p w14:paraId="067DF1F6" w14:textId="77777777" w:rsidR="00643224" w:rsidRPr="00954317" w:rsidRDefault="00643224" w:rsidP="00954317">
      <w:pPr>
        <w:rPr>
          <w:rFonts w:ascii="Arial" w:hAnsi="Arial" w:cs="Arial"/>
          <w:sz w:val="20"/>
          <w:szCs w:val="20"/>
        </w:rPr>
      </w:pPr>
    </w:p>
    <w:sectPr w:rsidR="00643224" w:rsidRPr="00954317">
      <w:headerReference w:type="default" r:id="rId22"/>
      <w:footerReference w:type="even"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53EFF8" w14:textId="77777777" w:rsidR="00545811" w:rsidRDefault="00545811" w:rsidP="00822EB2">
      <w:pPr>
        <w:spacing w:after="0" w:line="240" w:lineRule="auto"/>
      </w:pPr>
      <w:r>
        <w:separator/>
      </w:r>
    </w:p>
  </w:endnote>
  <w:endnote w:type="continuationSeparator" w:id="0">
    <w:p w14:paraId="5860045C" w14:textId="77777777" w:rsidR="00545811" w:rsidRDefault="00545811"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Только для внутреннего пользования</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Только для внутреннего пользования</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Только для внутреннего пользования</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Только для внутреннего пользования</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0CE948" w14:textId="77777777" w:rsidR="00545811" w:rsidRDefault="00545811" w:rsidP="00822EB2">
      <w:pPr>
        <w:spacing w:after="0" w:line="240" w:lineRule="auto"/>
      </w:pPr>
      <w:r>
        <w:separator/>
      </w:r>
    </w:p>
  </w:footnote>
  <w:footnote w:type="continuationSeparator" w:id="0">
    <w:p w14:paraId="2F1A90B3" w14:textId="77777777" w:rsidR="00545811" w:rsidRDefault="00545811"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hAnsi="Arial" w:cs="Arial"/>
        <w:noProof/>
      </w:rPr>
    </w:pPr>
    <w:r>
      <w:rPr>
        <w:rFonts w:ascii="Arial" w:hAnsi="Arial" w:cs="Arial"/>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hAnsi="Arial" w:cs="Arial"/>
        <w:sz w:val="32"/>
      </w:rPr>
      <w:t>Пресс-релиз</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hAnsi="Arial" w:cs="Arial"/>
              <w:sz w:val="18"/>
            </w:rPr>
          </w:pPr>
          <w:r>
            <w:rPr>
              <w:rFonts w:ascii="Arial" w:hAnsi="Arial" w:cs="Arial"/>
              <w:sz w:val="18"/>
            </w:rPr>
            <w:t>LIGNA 2023</w:t>
          </w:r>
          <w:r>
            <w:rPr>
              <w:rFonts w:ascii="Arial" w:hAnsi="Arial" w:cs="Arial"/>
              <w:sz w:val="18"/>
            </w:rPr>
            <w:br/>
          </w:r>
        </w:p>
      </w:tc>
      <w:tc>
        <w:tcPr>
          <w:tcW w:w="2268" w:type="dxa"/>
        </w:tcPr>
        <w:p w14:paraId="32F1F325" w14:textId="77777777" w:rsidR="00822EB2" w:rsidRPr="00DB2668" w:rsidRDefault="00822EB2" w:rsidP="00822EB2">
          <w:pPr>
            <w:pStyle w:val="Kopfzeile"/>
            <w:rPr>
              <w:rFonts w:ascii="Arial" w:hAnsi="Arial" w:cs="Arial"/>
              <w:sz w:val="18"/>
            </w:rPr>
          </w:pPr>
          <w:r>
            <w:rPr>
              <w:rFonts w:ascii="Arial" w:hAnsi="Arial" w:cs="Arial"/>
              <w:sz w:val="18"/>
            </w:rPr>
            <w:t xml:space="preserve">Стр.: </w:t>
          </w:r>
          <w:r w:rsidRPr="00DB2668">
            <w:rPr>
              <w:rFonts w:ascii="Arial" w:hAnsi="Arial" w:cs="Arial"/>
              <w:sz w:val="18"/>
            </w:rPr>
            <w:fldChar w:fldCharType="begin"/>
          </w:r>
          <w:r w:rsidRPr="00DB2668">
            <w:rPr>
              <w:rFonts w:ascii="Arial" w:hAnsi="Arial" w:cs="Arial"/>
              <w:sz w:val="18"/>
            </w:rPr>
            <w:instrText xml:space="preserve">PAGE </w:instrText>
          </w:r>
          <w:r w:rsidRPr="00DB2668">
            <w:rPr>
              <w:rFonts w:ascii="Arial" w:hAnsi="Arial" w:cs="Arial"/>
              <w:sz w:val="18"/>
            </w:rPr>
            <w:fldChar w:fldCharType="separate"/>
          </w:r>
          <w:r>
            <w:rPr>
              <w:rFonts w:ascii="Arial" w:hAnsi="Arial" w:cs="Arial"/>
              <w:sz w:val="18"/>
            </w:rPr>
            <w:t>1</w:t>
          </w:r>
          <w:r w:rsidRPr="00DB2668">
            <w:rPr>
              <w:rFonts w:ascii="Arial" w:hAnsi="Arial" w:cs="Arial"/>
              <w:sz w:val="18"/>
            </w:rPr>
            <w:fldChar w:fldCharType="end"/>
          </w:r>
          <w:r>
            <w:rPr>
              <w:rFonts w:ascii="Arial" w:hAnsi="Arial" w:cs="Arial"/>
              <w:sz w:val="18"/>
            </w:rPr>
            <w:t xml:space="preserve"> / </w:t>
          </w:r>
          <w:r w:rsidRPr="00DB2668">
            <w:rPr>
              <w:rFonts w:ascii="Arial" w:hAnsi="Arial" w:cs="Arial"/>
              <w:sz w:val="18"/>
            </w:rPr>
            <w:fldChar w:fldCharType="begin"/>
          </w:r>
          <w:r w:rsidRPr="00DB2668">
            <w:rPr>
              <w:rFonts w:ascii="Arial" w:hAnsi="Arial" w:cs="Arial"/>
              <w:sz w:val="18"/>
            </w:rPr>
            <w:instrText xml:space="preserve">NUMPAGES </w:instrText>
          </w:r>
          <w:r w:rsidRPr="00DB2668">
            <w:rPr>
              <w:rFonts w:ascii="Arial" w:hAnsi="Arial" w:cs="Arial"/>
              <w:sz w:val="18"/>
            </w:rPr>
            <w:fldChar w:fldCharType="separate"/>
          </w:r>
          <w:r>
            <w:rPr>
              <w:rFonts w:ascii="Arial" w:hAnsi="Arial" w:cs="Arial"/>
              <w:sz w:val="18"/>
            </w:rPr>
            <w:t>14</w:t>
          </w:r>
          <w:r w:rsidRPr="00DB2668">
            <w:rPr>
              <w:rFonts w:ascii="Arial" w:hAnsi="Arial" w:cs="Arial"/>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hAnsi="Arial" w:cs="Arial"/>
              <w:sz w:val="18"/>
            </w:rPr>
          </w:pPr>
          <w:r>
            <w:rPr>
              <w:rFonts w:ascii="Arial" w:hAnsi="Arial" w:cs="Arial"/>
              <w:sz w:val="18"/>
            </w:rPr>
            <w:tab/>
            <w:t>Февраль 2023 г.</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A19"/>
    <w:rsid w:val="000172C3"/>
    <w:rsid w:val="00030C08"/>
    <w:rsid w:val="000578D0"/>
    <w:rsid w:val="00102F61"/>
    <w:rsid w:val="00127AF6"/>
    <w:rsid w:val="00143461"/>
    <w:rsid w:val="0017761C"/>
    <w:rsid w:val="002146C5"/>
    <w:rsid w:val="002A328B"/>
    <w:rsid w:val="002A617E"/>
    <w:rsid w:val="002D07A3"/>
    <w:rsid w:val="00310866"/>
    <w:rsid w:val="003C4C2B"/>
    <w:rsid w:val="003E6BFA"/>
    <w:rsid w:val="00426361"/>
    <w:rsid w:val="00545811"/>
    <w:rsid w:val="00643224"/>
    <w:rsid w:val="00656307"/>
    <w:rsid w:val="006840E2"/>
    <w:rsid w:val="006934AE"/>
    <w:rsid w:val="00822054"/>
    <w:rsid w:val="00822EB2"/>
    <w:rsid w:val="008333A3"/>
    <w:rsid w:val="00883530"/>
    <w:rsid w:val="00892A88"/>
    <w:rsid w:val="00953054"/>
    <w:rsid w:val="00954317"/>
    <w:rsid w:val="00970467"/>
    <w:rsid w:val="00A53138"/>
    <w:rsid w:val="00A702D9"/>
    <w:rsid w:val="00A71F87"/>
    <w:rsid w:val="00B04BB1"/>
    <w:rsid w:val="00C4452A"/>
    <w:rsid w:val="00C640B7"/>
    <w:rsid w:val="00CA12DA"/>
    <w:rsid w:val="00D06845"/>
    <w:rsid w:val="00D94A4B"/>
    <w:rsid w:val="00DD342B"/>
    <w:rsid w:val="00E0263A"/>
    <w:rsid w:val="00EE571B"/>
    <w:rsid w:val="00F56DFF"/>
    <w:rsid w:val="00F7484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lang w:eastAsia="de-DE"/>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lang w:eastAsia="de-DE"/>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390BEB1-0C71-4B49-B5C4-963A98E1F0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808868F-CD78-4F9D-B633-4EA2C0B0F8B1}">
  <ds:schemaRefs>
    <ds:schemaRef ds:uri="http://schemas.microsoft.com/office/2006/metadata/properties"/>
    <ds:schemaRef ds:uri="http://schemas.microsoft.com/office/infopath/2007/PartnerControls"/>
    <ds:schemaRef ds:uri="e20b8b39-6f26-469d-aca8-e9f0c341560f"/>
  </ds:schemaRefs>
</ds:datastoreItem>
</file>

<file path=customXml/itemProps3.xml><?xml version="1.0" encoding="utf-8"?>
<ds:datastoreItem xmlns:ds="http://schemas.openxmlformats.org/officeDocument/2006/customXml" ds:itemID="{000AEB30-41F8-4497-83B5-BEDB47BE51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3470</Words>
  <Characters>21867</Characters>
  <Application>Microsoft Office Word</Application>
  <DocSecurity>0</DocSecurity>
  <Lines>182</Lines>
  <Paragraphs>50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Katz, Duglore</cp:lastModifiedBy>
  <cp:revision>4</cp:revision>
  <dcterms:created xsi:type="dcterms:W3CDTF">2023-02-09T12:50:00Z</dcterms:created>
  <dcterms:modified xsi:type="dcterms:W3CDTF">2023-03-27T12:11:00Z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ies>
</file>